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9D" w:rsidRDefault="00A84D9D" w:rsidP="00575B1E">
      <w:pPr>
        <w:spacing w:after="160"/>
        <w:ind w:left="-709" w:firstLine="709"/>
        <w:jc w:val="center"/>
        <w:rPr>
          <w:rFonts w:eastAsiaTheme="minorHAnsi"/>
          <w:sz w:val="28"/>
          <w:szCs w:val="28"/>
          <w:shd w:val="clear" w:color="auto" w:fill="ECF3F7"/>
          <w:lang w:eastAsia="en-US"/>
        </w:rPr>
      </w:pPr>
      <w:r>
        <w:rPr>
          <w:rFonts w:eastAsiaTheme="minorHAnsi"/>
          <w:sz w:val="28"/>
          <w:szCs w:val="28"/>
          <w:shd w:val="clear" w:color="auto" w:fill="ECF3F7"/>
          <w:lang w:eastAsia="en-US"/>
        </w:rPr>
        <w:t xml:space="preserve">                                                                                                                                                      Приложение № 2</w:t>
      </w:r>
    </w:p>
    <w:p w:rsidR="0032709C" w:rsidRDefault="00575B1E" w:rsidP="00575B1E">
      <w:pPr>
        <w:spacing w:after="160"/>
        <w:ind w:left="-709" w:firstLine="709"/>
        <w:jc w:val="center"/>
        <w:rPr>
          <w:rFonts w:eastAsiaTheme="minorHAnsi"/>
          <w:sz w:val="28"/>
          <w:szCs w:val="28"/>
          <w:shd w:val="clear" w:color="auto" w:fill="ECF3F7"/>
          <w:lang w:eastAsia="en-US"/>
        </w:rPr>
      </w:pPr>
      <w:r w:rsidRPr="00CF7D2F">
        <w:rPr>
          <w:rFonts w:eastAsiaTheme="minorHAnsi"/>
          <w:sz w:val="28"/>
          <w:szCs w:val="28"/>
          <w:shd w:val="clear" w:color="auto" w:fill="ECF3F7"/>
          <w:lang w:eastAsia="en-US"/>
        </w:rPr>
        <w:t>ПЕРЕЧЕНЬ ИМУЩЕСТВА</w:t>
      </w:r>
    </w:p>
    <w:p w:rsidR="00021D52" w:rsidRPr="00CF7D2F" w:rsidRDefault="00021D52" w:rsidP="00575B1E">
      <w:pPr>
        <w:spacing w:after="160"/>
        <w:ind w:left="-709" w:firstLine="709"/>
        <w:jc w:val="center"/>
        <w:rPr>
          <w:rFonts w:eastAsiaTheme="minorHAnsi"/>
          <w:sz w:val="28"/>
          <w:szCs w:val="28"/>
          <w:shd w:val="clear" w:color="auto" w:fill="ECF3F7"/>
          <w:lang w:eastAsia="en-US"/>
        </w:rPr>
      </w:pPr>
      <w:r>
        <w:rPr>
          <w:rFonts w:eastAsiaTheme="minorHAnsi"/>
          <w:sz w:val="28"/>
          <w:szCs w:val="28"/>
          <w:shd w:val="clear" w:color="auto" w:fill="ECF3F7"/>
          <w:lang w:eastAsia="en-US"/>
        </w:rPr>
        <w:t xml:space="preserve">Залог </w:t>
      </w:r>
      <w:r w:rsidRPr="00021D52">
        <w:rPr>
          <w:rFonts w:eastAsiaTheme="minorHAnsi"/>
          <w:sz w:val="28"/>
          <w:szCs w:val="28"/>
          <w:shd w:val="clear" w:color="auto" w:fill="ECF3F7"/>
          <w:lang w:eastAsia="en-US"/>
        </w:rPr>
        <w:t>ПАО Банк «ФК Открытие»</w:t>
      </w:r>
    </w:p>
    <w:tbl>
      <w:tblPr>
        <w:tblW w:w="15735" w:type="dxa"/>
        <w:tblInd w:w="-176" w:type="dxa"/>
        <w:tblLayout w:type="fixed"/>
        <w:tblLook w:val="04A0"/>
      </w:tblPr>
      <w:tblGrid>
        <w:gridCol w:w="1413"/>
        <w:gridCol w:w="1133"/>
        <w:gridCol w:w="3408"/>
        <w:gridCol w:w="988"/>
        <w:gridCol w:w="713"/>
        <w:gridCol w:w="1131"/>
        <w:gridCol w:w="1277"/>
        <w:gridCol w:w="1276"/>
        <w:gridCol w:w="1277"/>
        <w:gridCol w:w="1276"/>
        <w:gridCol w:w="1843"/>
      </w:tblGrid>
      <w:tr w:rsidR="00095A43" w:rsidRPr="00CF7D2F" w:rsidTr="00095A43">
        <w:trPr>
          <w:trHeight w:val="465"/>
        </w:trPr>
        <w:tc>
          <w:tcPr>
            <w:tcW w:w="5954" w:type="dxa"/>
            <w:gridSpan w:val="3"/>
            <w:tcBorders>
              <w:left w:val="nil"/>
              <w:bottom w:val="nil"/>
              <w:right w:val="nil"/>
            </w:tcBorders>
            <w:shd w:val="clear" w:color="000000" w:fill="FFFF00"/>
            <w:vAlign w:val="center"/>
            <w:hideMark/>
          </w:tcPr>
          <w:p w:rsidR="00095A43" w:rsidRPr="00CF7D2F" w:rsidRDefault="00095A43" w:rsidP="00621169">
            <w:pPr>
              <w:rPr>
                <w:bCs/>
                <w:sz w:val="18"/>
                <w:szCs w:val="18"/>
              </w:rPr>
            </w:pPr>
            <w:r w:rsidRPr="00CF7D2F">
              <w:rPr>
                <w:bCs/>
                <w:sz w:val="18"/>
                <w:szCs w:val="18"/>
              </w:rPr>
              <w:t>Малиновский лесопильный завод</w:t>
            </w:r>
          </w:p>
          <w:p w:rsidR="00095A43" w:rsidRPr="00CF7D2F" w:rsidRDefault="00095A43" w:rsidP="00621169">
            <w:pPr>
              <w:jc w:val="center"/>
              <w:rPr>
                <w:sz w:val="18"/>
                <w:szCs w:val="18"/>
              </w:rPr>
            </w:pPr>
            <w:r w:rsidRPr="00CF7D2F">
              <w:rPr>
                <w:sz w:val="18"/>
                <w:szCs w:val="18"/>
              </w:rPr>
              <w:t> </w:t>
            </w:r>
          </w:p>
          <w:p w:rsidR="00095A43" w:rsidRPr="00CF7D2F" w:rsidRDefault="00095A43" w:rsidP="00621169">
            <w:pPr>
              <w:jc w:val="cente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713" w:type="dxa"/>
            <w:tcBorders>
              <w:top w:val="nil"/>
              <w:left w:val="nil"/>
              <w:bottom w:val="nil"/>
              <w:right w:val="nil"/>
            </w:tcBorders>
            <w:shd w:val="clear" w:color="000000" w:fill="FFFFFF"/>
            <w:vAlign w:val="center"/>
            <w:hideMark/>
          </w:tcPr>
          <w:p w:rsidR="00095A43" w:rsidRPr="00CF7D2F" w:rsidRDefault="00095A43"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6"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095A43" w:rsidRPr="00CF7D2F" w:rsidRDefault="00095A43"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095A43" w:rsidRPr="00CF7D2F" w:rsidRDefault="00095A43" w:rsidP="00621169">
            <w:pPr>
              <w:jc w:val="center"/>
              <w:rPr>
                <w:sz w:val="18"/>
                <w:szCs w:val="18"/>
              </w:rPr>
            </w:pPr>
            <w:r w:rsidRPr="00CF7D2F">
              <w:rPr>
                <w:sz w:val="18"/>
                <w:szCs w:val="18"/>
              </w:rPr>
              <w:t> </w:t>
            </w:r>
          </w:p>
        </w:tc>
      </w:tr>
      <w:tr w:rsidR="00095A43" w:rsidRPr="00CF7D2F" w:rsidTr="00A84D9D">
        <w:trPr>
          <w:trHeight w:val="285"/>
        </w:trPr>
        <w:tc>
          <w:tcPr>
            <w:tcW w:w="2546" w:type="dxa"/>
            <w:gridSpan w:val="2"/>
            <w:tcBorders>
              <w:top w:val="nil"/>
              <w:left w:val="nil"/>
              <w:bottom w:val="single" w:sz="4" w:space="0" w:color="auto"/>
              <w:right w:val="nil"/>
            </w:tcBorders>
            <w:shd w:val="clear" w:color="000000" w:fill="FFFFFF"/>
            <w:noWrap/>
            <w:vAlign w:val="bottom"/>
            <w:hideMark/>
          </w:tcPr>
          <w:p w:rsidR="00095A43" w:rsidRPr="00CF7D2F" w:rsidRDefault="00095A43" w:rsidP="00621169">
            <w:pPr>
              <w:rPr>
                <w:sz w:val="18"/>
                <w:szCs w:val="18"/>
              </w:rPr>
            </w:pPr>
            <w:r w:rsidRPr="00CF7D2F">
              <w:rPr>
                <w:sz w:val="18"/>
                <w:szCs w:val="18"/>
              </w:rPr>
              <w:t>здания  оборудование</w:t>
            </w:r>
          </w:p>
          <w:p w:rsidR="00095A43" w:rsidRPr="00CF7D2F" w:rsidRDefault="00095A43" w:rsidP="00621169">
            <w:pPr>
              <w:rPr>
                <w:sz w:val="18"/>
                <w:szCs w:val="18"/>
              </w:rPr>
            </w:pPr>
            <w:r w:rsidRPr="00CF7D2F">
              <w:rPr>
                <w:sz w:val="18"/>
                <w:szCs w:val="18"/>
              </w:rPr>
              <w:t> </w:t>
            </w:r>
          </w:p>
        </w:tc>
        <w:tc>
          <w:tcPr>
            <w:tcW w:w="3408" w:type="dxa"/>
            <w:tcBorders>
              <w:top w:val="nil"/>
              <w:left w:val="nil"/>
              <w:bottom w:val="single" w:sz="4" w:space="0" w:color="auto"/>
              <w:right w:val="nil"/>
            </w:tcBorders>
            <w:shd w:val="clear" w:color="000000" w:fill="FFFFFF"/>
            <w:vAlign w:val="center"/>
            <w:hideMark/>
          </w:tcPr>
          <w:p w:rsidR="00095A43" w:rsidRPr="00CF7D2F" w:rsidRDefault="00095A43" w:rsidP="00621169">
            <w:pPr>
              <w:rPr>
                <w:sz w:val="18"/>
                <w:szCs w:val="18"/>
              </w:rPr>
            </w:pPr>
            <w:r w:rsidRPr="00CF7D2F">
              <w:rPr>
                <w:sz w:val="18"/>
                <w:szCs w:val="18"/>
              </w:rPr>
              <w:t> </w:t>
            </w:r>
          </w:p>
        </w:tc>
        <w:tc>
          <w:tcPr>
            <w:tcW w:w="988" w:type="dxa"/>
            <w:tcBorders>
              <w:top w:val="nil"/>
              <w:left w:val="nil"/>
              <w:bottom w:val="single" w:sz="4" w:space="0" w:color="auto"/>
              <w:right w:val="nil"/>
            </w:tcBorders>
            <w:shd w:val="clear" w:color="000000" w:fill="FFFFFF"/>
            <w:noWrap/>
            <w:vAlign w:val="bottom"/>
            <w:hideMark/>
          </w:tcPr>
          <w:p w:rsidR="00095A43" w:rsidRPr="00CF7D2F" w:rsidRDefault="00095A43" w:rsidP="00621169">
            <w:pPr>
              <w:rPr>
                <w:sz w:val="18"/>
                <w:szCs w:val="18"/>
              </w:rPr>
            </w:pPr>
            <w:r w:rsidRPr="00CF7D2F">
              <w:rPr>
                <w:sz w:val="18"/>
                <w:szCs w:val="18"/>
              </w:rPr>
              <w:t> </w:t>
            </w:r>
          </w:p>
        </w:tc>
        <w:tc>
          <w:tcPr>
            <w:tcW w:w="713" w:type="dxa"/>
            <w:tcBorders>
              <w:top w:val="nil"/>
              <w:left w:val="nil"/>
              <w:bottom w:val="single" w:sz="4" w:space="0" w:color="auto"/>
              <w:right w:val="nil"/>
            </w:tcBorders>
            <w:shd w:val="clear" w:color="000000" w:fill="FFFFFF"/>
            <w:noWrap/>
            <w:vAlign w:val="bottom"/>
            <w:hideMark/>
          </w:tcPr>
          <w:p w:rsidR="00095A43" w:rsidRPr="00CF7D2F" w:rsidRDefault="00095A43" w:rsidP="00621169">
            <w:pPr>
              <w:rPr>
                <w:sz w:val="18"/>
                <w:szCs w:val="18"/>
              </w:rPr>
            </w:pPr>
            <w:r w:rsidRPr="00CF7D2F">
              <w:rPr>
                <w:sz w:val="18"/>
                <w:szCs w:val="18"/>
              </w:rPr>
              <w:t> </w:t>
            </w:r>
          </w:p>
        </w:tc>
        <w:tc>
          <w:tcPr>
            <w:tcW w:w="1131" w:type="dxa"/>
            <w:tcBorders>
              <w:top w:val="nil"/>
              <w:left w:val="nil"/>
              <w:bottom w:val="single" w:sz="4" w:space="0" w:color="auto"/>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7" w:type="dxa"/>
            <w:tcBorders>
              <w:top w:val="nil"/>
              <w:left w:val="nil"/>
              <w:bottom w:val="single" w:sz="4" w:space="0" w:color="auto"/>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6" w:type="dxa"/>
            <w:tcBorders>
              <w:top w:val="nil"/>
              <w:left w:val="nil"/>
              <w:bottom w:val="single" w:sz="4" w:space="0" w:color="auto"/>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7" w:type="dxa"/>
            <w:tcBorders>
              <w:top w:val="nil"/>
              <w:left w:val="nil"/>
              <w:bottom w:val="single" w:sz="4" w:space="0" w:color="auto"/>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6" w:type="dxa"/>
            <w:tcBorders>
              <w:top w:val="nil"/>
              <w:left w:val="nil"/>
              <w:bottom w:val="single" w:sz="4" w:space="0" w:color="auto"/>
              <w:right w:val="nil"/>
            </w:tcBorders>
            <w:shd w:val="clear" w:color="auto" w:fill="FFFFFF" w:themeFill="background1"/>
            <w:vAlign w:val="bottom"/>
          </w:tcPr>
          <w:p w:rsidR="00095A43" w:rsidRPr="00CF7D2F" w:rsidRDefault="00095A43" w:rsidP="00621169">
            <w:pPr>
              <w:jc w:val="center"/>
              <w:rPr>
                <w:sz w:val="18"/>
                <w:szCs w:val="18"/>
              </w:rPr>
            </w:pPr>
            <w:r w:rsidRPr="00CF7D2F">
              <w:rPr>
                <w:sz w:val="18"/>
                <w:szCs w:val="18"/>
              </w:rPr>
              <w:t> </w:t>
            </w:r>
          </w:p>
        </w:tc>
        <w:tc>
          <w:tcPr>
            <w:tcW w:w="1843" w:type="dxa"/>
            <w:tcBorders>
              <w:top w:val="nil"/>
              <w:left w:val="nil"/>
              <w:bottom w:val="single" w:sz="4" w:space="0" w:color="auto"/>
              <w:right w:val="nil"/>
            </w:tcBorders>
            <w:shd w:val="clear" w:color="auto" w:fill="FFFFFF" w:themeFill="background1"/>
            <w:vAlign w:val="bottom"/>
          </w:tcPr>
          <w:p w:rsidR="00095A43" w:rsidRPr="00CF7D2F" w:rsidRDefault="00095A43" w:rsidP="00621169">
            <w:pPr>
              <w:jc w:val="center"/>
              <w:rPr>
                <w:sz w:val="18"/>
                <w:szCs w:val="18"/>
              </w:rPr>
            </w:pPr>
            <w:r w:rsidRPr="00CF7D2F">
              <w:rPr>
                <w:sz w:val="18"/>
                <w:szCs w:val="18"/>
              </w:rPr>
              <w:t> </w:t>
            </w:r>
          </w:p>
        </w:tc>
      </w:tr>
      <w:tr w:rsidR="00621169" w:rsidRPr="00CF7D2F" w:rsidTr="00A84D9D">
        <w:trPr>
          <w:trHeight w:val="46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Наименование основного средства</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Инвентарный №</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состоит из</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Паспорт №</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МОЛ</w:t>
            </w:r>
          </w:p>
        </w:tc>
        <w:tc>
          <w:tcPr>
            <w:tcW w:w="1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Дата ввода в эксплуатацию</w:t>
            </w:r>
            <w:r w:rsidR="00D51285">
              <w:rPr>
                <w:bCs/>
                <w:sz w:val="18"/>
                <w:szCs w:val="18"/>
              </w:rPr>
              <w:t xml:space="preserve"> ЮЛХ</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лимит ответственности страховщика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3445D" w:rsidP="00621169">
            <w:pPr>
              <w:jc w:val="center"/>
              <w:rPr>
                <w:sz w:val="18"/>
                <w:szCs w:val="18"/>
              </w:rPr>
            </w:pPr>
            <w:r w:rsidRPr="00CF7D2F">
              <w:rPr>
                <w:sz w:val="18"/>
                <w:szCs w:val="18"/>
              </w:rPr>
              <w:t>Залоговая стоимость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Столбец3</w:t>
            </w:r>
          </w:p>
        </w:tc>
      </w:tr>
      <w:tr w:rsidR="00621169" w:rsidRPr="00CF7D2F" w:rsidTr="00A84D9D">
        <w:trPr>
          <w:trHeight w:val="120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Цех сушки</w:t>
            </w:r>
            <w:proofErr w:type="gramStart"/>
            <w:r w:rsidRPr="00CF7D2F">
              <w:rPr>
                <w:sz w:val="18"/>
                <w:szCs w:val="18"/>
              </w:rPr>
              <w:t xml:space="preserve"> ,</w:t>
            </w:r>
            <w:proofErr w:type="gramEnd"/>
            <w:r w:rsidRPr="00CF7D2F">
              <w:rPr>
                <w:sz w:val="18"/>
                <w:szCs w:val="18"/>
              </w:rPr>
              <w:t xml:space="preserve"> нежилое здание, площадью (144*36+24*36) кв.м. (Малиновский) (6052 м2)</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000000490</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Цех сушки</w:t>
            </w:r>
            <w:proofErr w:type="gramStart"/>
            <w:r w:rsidRPr="00CF7D2F">
              <w:rPr>
                <w:sz w:val="18"/>
                <w:szCs w:val="18"/>
              </w:rPr>
              <w:t xml:space="preserve"> ,</w:t>
            </w:r>
            <w:proofErr w:type="gramEnd"/>
            <w:r w:rsidRPr="00CF7D2F">
              <w:rPr>
                <w:sz w:val="18"/>
                <w:szCs w:val="18"/>
              </w:rPr>
              <w:t xml:space="preserve"> нежилое здание, площадью (144*36+24*36) кв.м. (Малиновский) (6052 м2)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водо-, электро-, тепло-, газоснабжения,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ЛЗЮ</w:t>
            </w:r>
          </w:p>
        </w:tc>
        <w:tc>
          <w:tcPr>
            <w:tcW w:w="1131" w:type="dxa"/>
            <w:tcBorders>
              <w:top w:val="single" w:sz="4" w:space="0" w:color="auto"/>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31.08.2006</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150 000 000,00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21169" w:rsidRPr="00CF7D2F" w:rsidRDefault="005C4414"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621169" w:rsidRPr="00CF7D2F" w:rsidRDefault="00621169"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34 857 912,00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5C4414" w:rsidRPr="00CF7D2F" w:rsidTr="00A84D9D">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5C4414" w:rsidP="0080639D">
            <w:pPr>
              <w:rPr>
                <w:sz w:val="18"/>
                <w:szCs w:val="18"/>
              </w:rPr>
            </w:pPr>
            <w:r w:rsidRPr="00CF7D2F">
              <w:rPr>
                <w:sz w:val="18"/>
                <w:szCs w:val="18"/>
              </w:rPr>
              <w:t>Установка из алюминия для сушки 15</w:t>
            </w:r>
            <w:r w:rsidR="0080639D" w:rsidRPr="00CF7D2F">
              <w:rPr>
                <w:sz w:val="18"/>
                <w:szCs w:val="18"/>
              </w:rPr>
              <w:t>6</w:t>
            </w:r>
            <w:r w:rsidRPr="00CF7D2F">
              <w:rPr>
                <w:sz w:val="18"/>
                <w:szCs w:val="18"/>
              </w:rPr>
              <w:t xml:space="preserve"> м3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000000315</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80639D" w:rsidP="00621169">
            <w:pPr>
              <w:rPr>
                <w:sz w:val="18"/>
                <w:szCs w:val="18"/>
              </w:rPr>
            </w:pPr>
            <w:r w:rsidRPr="00CF7D2F">
              <w:rPr>
                <w:sz w:val="18"/>
                <w:szCs w:val="18"/>
              </w:rPr>
              <w:t xml:space="preserve"> сочлененный объект находящийся внутри здания цеха сушки инв. № 000000490</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10 000 000,00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305 827,00</w:t>
            </w:r>
          </w:p>
        </w:tc>
        <w:tc>
          <w:tcPr>
            <w:tcW w:w="1843" w:type="dxa"/>
            <w:tcBorders>
              <w:top w:val="single" w:sz="4" w:space="0" w:color="95B3D7"/>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5C4414" w:rsidRPr="00CF7D2F" w:rsidTr="00A84D9D">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5C4414" w:rsidP="0080639D">
            <w:pPr>
              <w:rPr>
                <w:sz w:val="18"/>
                <w:szCs w:val="18"/>
              </w:rPr>
            </w:pPr>
            <w:r w:rsidRPr="00CF7D2F">
              <w:rPr>
                <w:sz w:val="18"/>
                <w:szCs w:val="18"/>
              </w:rPr>
              <w:t>Установка из алюминия для сушки 15</w:t>
            </w:r>
            <w:r w:rsidR="0080639D" w:rsidRPr="00CF7D2F">
              <w:rPr>
                <w:sz w:val="18"/>
                <w:szCs w:val="18"/>
              </w:rPr>
              <w:t>6</w:t>
            </w:r>
            <w:r w:rsidRPr="00CF7D2F">
              <w:rPr>
                <w:sz w:val="18"/>
                <w:szCs w:val="18"/>
              </w:rPr>
              <w:t xml:space="preserve"> м3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000000311</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80639D" w:rsidP="00621169">
            <w:pPr>
              <w:rPr>
                <w:sz w:val="18"/>
                <w:szCs w:val="18"/>
              </w:rPr>
            </w:pPr>
            <w:r w:rsidRPr="00CF7D2F">
              <w:rPr>
                <w:sz w:val="18"/>
                <w:szCs w:val="18"/>
              </w:rPr>
              <w:t>сочлененный объект находящийся внутри здания цеха сушки инв. № 000000490</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10 000 000,00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305 827,00</w:t>
            </w:r>
          </w:p>
        </w:tc>
        <w:tc>
          <w:tcPr>
            <w:tcW w:w="1843" w:type="dxa"/>
            <w:tcBorders>
              <w:top w:val="single" w:sz="4" w:space="0" w:color="95B3D7"/>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5C4414" w:rsidRPr="00CF7D2F" w:rsidTr="00A84D9D">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5C4414" w:rsidP="0080639D">
            <w:pPr>
              <w:rPr>
                <w:sz w:val="18"/>
                <w:szCs w:val="18"/>
              </w:rPr>
            </w:pPr>
            <w:r w:rsidRPr="00CF7D2F">
              <w:rPr>
                <w:sz w:val="18"/>
                <w:szCs w:val="18"/>
              </w:rPr>
              <w:t>Установка из алюминия для сушки 15</w:t>
            </w:r>
            <w:r w:rsidR="0080639D" w:rsidRPr="00CF7D2F">
              <w:rPr>
                <w:sz w:val="18"/>
                <w:szCs w:val="18"/>
              </w:rPr>
              <w:t>6</w:t>
            </w:r>
            <w:r w:rsidRPr="00CF7D2F">
              <w:rPr>
                <w:sz w:val="18"/>
                <w:szCs w:val="18"/>
              </w:rPr>
              <w:t xml:space="preserve"> м3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000000306</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80639D" w:rsidP="00621169">
            <w:pPr>
              <w:rPr>
                <w:sz w:val="18"/>
                <w:szCs w:val="18"/>
              </w:rPr>
            </w:pPr>
            <w:r w:rsidRPr="00CF7D2F">
              <w:rPr>
                <w:sz w:val="18"/>
                <w:szCs w:val="18"/>
              </w:rPr>
              <w:t>сочлененный объект находящийся внутри здания цеха сушки инв. № 000000490</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10 000 000,00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305 827,00</w:t>
            </w:r>
          </w:p>
        </w:tc>
        <w:tc>
          <w:tcPr>
            <w:tcW w:w="1843" w:type="dxa"/>
            <w:tcBorders>
              <w:top w:val="single" w:sz="4" w:space="0" w:color="95B3D7"/>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5C4414" w:rsidRPr="00CF7D2F" w:rsidTr="00A84D9D">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5C4414" w:rsidP="0080639D">
            <w:pPr>
              <w:rPr>
                <w:sz w:val="18"/>
                <w:szCs w:val="18"/>
              </w:rPr>
            </w:pPr>
            <w:r w:rsidRPr="00CF7D2F">
              <w:rPr>
                <w:sz w:val="18"/>
                <w:szCs w:val="18"/>
              </w:rPr>
              <w:t xml:space="preserve">Установка из алюминия для </w:t>
            </w:r>
            <w:r w:rsidRPr="00CF7D2F">
              <w:rPr>
                <w:sz w:val="18"/>
                <w:szCs w:val="18"/>
              </w:rPr>
              <w:lastRenderedPageBreak/>
              <w:t>сушки 15</w:t>
            </w:r>
            <w:r w:rsidR="0080639D" w:rsidRPr="00CF7D2F">
              <w:rPr>
                <w:sz w:val="18"/>
                <w:szCs w:val="18"/>
              </w:rPr>
              <w:t>6</w:t>
            </w:r>
            <w:r w:rsidRPr="00CF7D2F">
              <w:rPr>
                <w:sz w:val="18"/>
                <w:szCs w:val="18"/>
              </w:rPr>
              <w:t xml:space="preserve"> м3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lastRenderedPageBreak/>
              <w:t>000000385</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80639D" w:rsidP="00621169">
            <w:pPr>
              <w:rPr>
                <w:sz w:val="18"/>
                <w:szCs w:val="18"/>
              </w:rPr>
            </w:pPr>
            <w:r w:rsidRPr="00CF7D2F">
              <w:rPr>
                <w:sz w:val="18"/>
                <w:szCs w:val="18"/>
              </w:rPr>
              <w:t xml:space="preserve">сочлененный объект находящийся внутри здания цеха сушки инв. № </w:t>
            </w:r>
            <w:r w:rsidRPr="00CF7D2F">
              <w:rPr>
                <w:sz w:val="18"/>
                <w:szCs w:val="18"/>
              </w:rPr>
              <w:lastRenderedPageBreak/>
              <w:t>000000490</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lastRenderedPageBreak/>
              <w:t> </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10 000 000,00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305 827,00</w:t>
            </w:r>
          </w:p>
        </w:tc>
        <w:tc>
          <w:tcPr>
            <w:tcW w:w="1843" w:type="dxa"/>
            <w:tcBorders>
              <w:top w:val="single" w:sz="4" w:space="0" w:color="95B3D7"/>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 xml:space="preserve">№0099-ИО/17-0003-3 от «18» января </w:t>
            </w:r>
            <w:r w:rsidRPr="00CF7D2F">
              <w:rPr>
                <w:sz w:val="18"/>
                <w:szCs w:val="18"/>
              </w:rPr>
              <w:lastRenderedPageBreak/>
              <w:t>2017 года</w:t>
            </w:r>
          </w:p>
          <w:p w:rsidR="0008483A" w:rsidRPr="00CF7D2F" w:rsidRDefault="0008483A" w:rsidP="00621169">
            <w:pPr>
              <w:jc w:val="center"/>
              <w:rPr>
                <w:sz w:val="18"/>
                <w:szCs w:val="18"/>
              </w:rPr>
            </w:pPr>
            <w:r w:rsidRPr="00CF7D2F">
              <w:rPr>
                <w:sz w:val="18"/>
                <w:szCs w:val="18"/>
              </w:rPr>
              <w:t>ПАО Банк «ФК Открытие»</w:t>
            </w:r>
          </w:p>
        </w:tc>
      </w:tr>
      <w:tr w:rsidR="005C4414" w:rsidRPr="00CF7D2F" w:rsidTr="00A84D9D">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5C4414" w:rsidP="0080639D">
            <w:pPr>
              <w:rPr>
                <w:sz w:val="18"/>
                <w:szCs w:val="18"/>
              </w:rPr>
            </w:pPr>
            <w:r w:rsidRPr="00CF7D2F">
              <w:rPr>
                <w:sz w:val="18"/>
                <w:szCs w:val="18"/>
              </w:rPr>
              <w:lastRenderedPageBreak/>
              <w:t>Установка из алюминия для сушки 15</w:t>
            </w:r>
            <w:r w:rsidR="0080639D" w:rsidRPr="00CF7D2F">
              <w:rPr>
                <w:sz w:val="18"/>
                <w:szCs w:val="18"/>
              </w:rPr>
              <w:t>6</w:t>
            </w:r>
            <w:r w:rsidRPr="00CF7D2F">
              <w:rPr>
                <w:sz w:val="18"/>
                <w:szCs w:val="18"/>
              </w:rPr>
              <w:t xml:space="preserve"> м3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000000388</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80639D" w:rsidP="00621169">
            <w:pPr>
              <w:rPr>
                <w:sz w:val="18"/>
                <w:szCs w:val="18"/>
              </w:rPr>
            </w:pPr>
            <w:r w:rsidRPr="00CF7D2F">
              <w:rPr>
                <w:sz w:val="18"/>
                <w:szCs w:val="18"/>
              </w:rPr>
              <w:t>сочлененный объект находящийся внутри здания цеха сушки инв. № 000000490</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10 000 000,00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305 827,00</w:t>
            </w:r>
          </w:p>
        </w:tc>
        <w:tc>
          <w:tcPr>
            <w:tcW w:w="1843" w:type="dxa"/>
            <w:tcBorders>
              <w:top w:val="single" w:sz="4" w:space="0" w:color="95B3D7"/>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5C4414" w:rsidRPr="00CF7D2F" w:rsidTr="00A84D9D">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5C4414" w:rsidP="0080639D">
            <w:pPr>
              <w:rPr>
                <w:sz w:val="18"/>
                <w:szCs w:val="18"/>
              </w:rPr>
            </w:pPr>
            <w:r w:rsidRPr="00CF7D2F">
              <w:rPr>
                <w:sz w:val="18"/>
                <w:szCs w:val="18"/>
              </w:rPr>
              <w:t>Установка из алюминия для сушки 15</w:t>
            </w:r>
            <w:r w:rsidR="0080639D" w:rsidRPr="00CF7D2F">
              <w:rPr>
                <w:sz w:val="18"/>
                <w:szCs w:val="18"/>
              </w:rPr>
              <w:t>6</w:t>
            </w:r>
            <w:r w:rsidRPr="00CF7D2F">
              <w:rPr>
                <w:sz w:val="18"/>
                <w:szCs w:val="18"/>
              </w:rPr>
              <w:t xml:space="preserve"> м3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000000392</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80639D" w:rsidP="00621169">
            <w:pPr>
              <w:rPr>
                <w:sz w:val="18"/>
                <w:szCs w:val="18"/>
              </w:rPr>
            </w:pPr>
            <w:r w:rsidRPr="00CF7D2F">
              <w:rPr>
                <w:sz w:val="18"/>
                <w:szCs w:val="18"/>
              </w:rPr>
              <w:t>сочлененный объект находящийся внутри здания цеха сушки инв. № 000000490</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10 000 000,00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305 827,00</w:t>
            </w:r>
          </w:p>
        </w:tc>
        <w:tc>
          <w:tcPr>
            <w:tcW w:w="1843" w:type="dxa"/>
            <w:tcBorders>
              <w:top w:val="single" w:sz="4" w:space="0" w:color="95B3D7"/>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5C4414" w:rsidRPr="00CF7D2F" w:rsidTr="00A84D9D">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5C4414" w:rsidP="0080639D">
            <w:pPr>
              <w:rPr>
                <w:sz w:val="18"/>
                <w:szCs w:val="18"/>
              </w:rPr>
            </w:pPr>
            <w:r w:rsidRPr="00CF7D2F">
              <w:rPr>
                <w:sz w:val="18"/>
                <w:szCs w:val="18"/>
              </w:rPr>
              <w:t>Установка из алюминия для сушки 15</w:t>
            </w:r>
            <w:r w:rsidR="0080639D" w:rsidRPr="00CF7D2F">
              <w:rPr>
                <w:sz w:val="18"/>
                <w:szCs w:val="18"/>
              </w:rPr>
              <w:t>6</w:t>
            </w:r>
            <w:r w:rsidRPr="00CF7D2F">
              <w:rPr>
                <w:sz w:val="18"/>
                <w:szCs w:val="18"/>
              </w:rPr>
              <w:t xml:space="preserve"> м3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000000313</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80639D" w:rsidP="00621169">
            <w:pPr>
              <w:rPr>
                <w:sz w:val="18"/>
                <w:szCs w:val="18"/>
              </w:rPr>
            </w:pPr>
            <w:r w:rsidRPr="00CF7D2F">
              <w:rPr>
                <w:sz w:val="18"/>
                <w:szCs w:val="18"/>
              </w:rPr>
              <w:t>сочлененный объект находящийся внутри здания цеха сушки инв. № 000000490</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10 000 000,00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305 827,00</w:t>
            </w:r>
          </w:p>
        </w:tc>
        <w:tc>
          <w:tcPr>
            <w:tcW w:w="1843" w:type="dxa"/>
            <w:tcBorders>
              <w:top w:val="single" w:sz="4" w:space="0" w:color="95B3D7"/>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5C4414" w:rsidRPr="00CF7D2F" w:rsidTr="00A84D9D">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5C4414" w:rsidP="0080639D">
            <w:pPr>
              <w:rPr>
                <w:sz w:val="18"/>
                <w:szCs w:val="18"/>
              </w:rPr>
            </w:pPr>
            <w:r w:rsidRPr="00CF7D2F">
              <w:rPr>
                <w:sz w:val="18"/>
                <w:szCs w:val="18"/>
              </w:rPr>
              <w:t>Установка из алюминия для сушки 15</w:t>
            </w:r>
            <w:r w:rsidR="0080639D" w:rsidRPr="00CF7D2F">
              <w:rPr>
                <w:sz w:val="18"/>
                <w:szCs w:val="18"/>
              </w:rPr>
              <w:t>6</w:t>
            </w:r>
            <w:r w:rsidRPr="00CF7D2F">
              <w:rPr>
                <w:sz w:val="18"/>
                <w:szCs w:val="18"/>
              </w:rPr>
              <w:t xml:space="preserve"> м3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000000309</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80639D" w:rsidP="00621169">
            <w:pPr>
              <w:rPr>
                <w:sz w:val="18"/>
                <w:szCs w:val="18"/>
              </w:rPr>
            </w:pPr>
            <w:r w:rsidRPr="00CF7D2F">
              <w:rPr>
                <w:sz w:val="18"/>
                <w:szCs w:val="18"/>
              </w:rPr>
              <w:t>сочлененный объект находящийся внутри здания цеха сушки инв. № 000000490</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10 000 000,00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305 827,00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CD05AB" w:rsidRPr="00CF7D2F" w:rsidTr="00A84D9D">
        <w:trPr>
          <w:trHeight w:val="25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05AB" w:rsidRPr="00095A43" w:rsidRDefault="00CD05AB" w:rsidP="00621169">
            <w:pPr>
              <w:rPr>
                <w:sz w:val="18"/>
                <w:szCs w:val="18"/>
              </w:rPr>
            </w:pPr>
            <w:r w:rsidRPr="00095A43">
              <w:rPr>
                <w:sz w:val="18"/>
                <w:szCs w:val="18"/>
              </w:rPr>
              <w:t>Склад готовой продукции МЛЗ</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CD05AB" w:rsidRPr="00CF7D2F" w:rsidRDefault="00CD05AB" w:rsidP="00621169">
            <w:pPr>
              <w:jc w:val="center"/>
              <w:rPr>
                <w:rFonts w:ascii="Arial" w:hAnsi="Arial" w:cs="Arial"/>
                <w:sz w:val="16"/>
                <w:szCs w:val="16"/>
              </w:rPr>
            </w:pPr>
            <w:r w:rsidRPr="00CF7D2F">
              <w:rPr>
                <w:rFonts w:ascii="Arial" w:hAnsi="Arial" w:cs="Arial"/>
                <w:sz w:val="16"/>
                <w:szCs w:val="16"/>
              </w:rPr>
              <w:t>000001923</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rsidR="00CD05AB" w:rsidRPr="00CF7D2F" w:rsidRDefault="00CD05AB" w:rsidP="00621169">
            <w:pPr>
              <w:rPr>
                <w:sz w:val="18"/>
                <w:szCs w:val="18"/>
              </w:rPr>
            </w:pPr>
            <w:r w:rsidRPr="00CF7D2F">
              <w:rPr>
                <w:sz w:val="18"/>
                <w:szCs w:val="18"/>
              </w:rPr>
              <w:t xml:space="preserve">Сооружение – навес п. Малиновский, </w:t>
            </w:r>
            <w:proofErr w:type="spellStart"/>
            <w:r w:rsidRPr="00CF7D2F">
              <w:rPr>
                <w:sz w:val="18"/>
                <w:szCs w:val="18"/>
              </w:rPr>
              <w:t>промзона</w:t>
            </w:r>
            <w:proofErr w:type="spellEnd"/>
            <w:r w:rsidRPr="00CF7D2F">
              <w:rPr>
                <w:sz w:val="18"/>
                <w:szCs w:val="18"/>
              </w:rPr>
              <w:t xml:space="preserve"> Малиновский лесопильный завод: навесы для складирования пиломатериала 2 </w:t>
            </w:r>
            <w:proofErr w:type="spellStart"/>
            <w:proofErr w:type="gramStart"/>
            <w:r w:rsidRPr="00CF7D2F">
              <w:rPr>
                <w:sz w:val="18"/>
                <w:szCs w:val="18"/>
              </w:rPr>
              <w:t>шт</w:t>
            </w:r>
            <w:proofErr w:type="spellEnd"/>
            <w:proofErr w:type="gramEnd"/>
            <w:r w:rsidRPr="00CF7D2F">
              <w:rPr>
                <w:sz w:val="18"/>
                <w:szCs w:val="18"/>
              </w:rPr>
              <w:t xml:space="preserve"> Х 1512 кв.м.</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rsidR="00CD05AB" w:rsidRPr="00CF7D2F" w:rsidRDefault="00CD05AB" w:rsidP="00621169">
            <w:pPr>
              <w:jc w:val="center"/>
              <w:rPr>
                <w:sz w:val="18"/>
                <w:szCs w:val="18"/>
              </w:rPr>
            </w:pP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CD05AB" w:rsidRPr="00CF7D2F" w:rsidRDefault="00CD05AB" w:rsidP="00621169">
            <w:pPr>
              <w:rPr>
                <w:sz w:val="18"/>
                <w:szCs w:val="18"/>
              </w:rPr>
            </w:pPr>
            <w:r w:rsidRPr="00CF7D2F">
              <w:rPr>
                <w:sz w:val="18"/>
                <w:szCs w:val="18"/>
              </w:rPr>
              <w:t>ЛЗЮ</w:t>
            </w:r>
          </w:p>
        </w:tc>
        <w:tc>
          <w:tcPr>
            <w:tcW w:w="1131" w:type="dxa"/>
            <w:tcBorders>
              <w:top w:val="single" w:sz="4" w:space="0" w:color="auto"/>
              <w:left w:val="nil"/>
              <w:bottom w:val="single" w:sz="4" w:space="0" w:color="auto"/>
              <w:right w:val="single" w:sz="4" w:space="0" w:color="auto"/>
            </w:tcBorders>
            <w:shd w:val="clear" w:color="000000" w:fill="FFFFFF"/>
            <w:noWrap/>
            <w:vAlign w:val="center"/>
            <w:hideMark/>
          </w:tcPr>
          <w:p w:rsidR="00CD05AB" w:rsidRPr="00CF7D2F" w:rsidRDefault="00CD05AB" w:rsidP="00621169">
            <w:pPr>
              <w:jc w:val="center"/>
              <w:rPr>
                <w:sz w:val="18"/>
                <w:szCs w:val="18"/>
              </w:rPr>
            </w:pPr>
            <w:r w:rsidRPr="00CF7D2F">
              <w:rPr>
                <w:sz w:val="18"/>
                <w:szCs w:val="18"/>
              </w:rPr>
              <w:t>2016</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CD05AB" w:rsidRPr="00D51285" w:rsidRDefault="00CD05AB" w:rsidP="00621169">
            <w:pPr>
              <w:jc w:val="center"/>
              <w:rPr>
                <w:sz w:val="18"/>
                <w:szCs w:val="18"/>
              </w:rPr>
            </w:pPr>
            <w:r w:rsidRPr="00D51285">
              <w:rPr>
                <w:sz w:val="18"/>
                <w:szCs w:val="18"/>
              </w:rPr>
              <w:t>41 253 464,95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D05AB" w:rsidRPr="00CF7D2F" w:rsidRDefault="00CD05AB" w:rsidP="00862C49">
            <w:pPr>
              <w:jc w:val="center"/>
              <w:rPr>
                <w:sz w:val="18"/>
                <w:szCs w:val="18"/>
              </w:rPr>
            </w:pPr>
            <w:r w:rsidRPr="00CF7D2F">
              <w:rPr>
                <w:sz w:val="18"/>
                <w:szCs w:val="18"/>
              </w:rPr>
              <w:t>01.05.201</w:t>
            </w:r>
            <w:r w:rsidRPr="00CF7D2F">
              <w:rPr>
                <w:sz w:val="18"/>
                <w:szCs w:val="18"/>
                <w:lang w:val="en-US"/>
              </w:rPr>
              <w:t>8</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CD05AB" w:rsidRPr="00CF7D2F" w:rsidRDefault="007F2B75" w:rsidP="00621169">
            <w:pPr>
              <w:jc w:val="center"/>
              <w:rPr>
                <w:sz w:val="18"/>
                <w:szCs w:val="18"/>
              </w:rPr>
            </w:pPr>
            <w:r w:rsidRPr="00CF7D2F">
              <w:rPr>
                <w:sz w:val="18"/>
                <w:szCs w:val="18"/>
              </w:rPr>
              <w:t>01.05.2019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05AB" w:rsidRPr="00CF7D2F" w:rsidRDefault="00CD05AB" w:rsidP="00621169">
            <w:pPr>
              <w:jc w:val="center"/>
              <w:rPr>
                <w:sz w:val="18"/>
                <w:szCs w:val="18"/>
              </w:rPr>
            </w:pPr>
            <w:r w:rsidRPr="00CF7D2F">
              <w:rPr>
                <w:sz w:val="18"/>
                <w:szCs w:val="18"/>
              </w:rPr>
              <w:t>39885946,75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05AB" w:rsidRPr="00CF7D2F" w:rsidRDefault="00CD05AB" w:rsidP="00621169">
            <w:pPr>
              <w:jc w:val="center"/>
              <w:rPr>
                <w:sz w:val="18"/>
                <w:szCs w:val="18"/>
              </w:rPr>
            </w:pPr>
            <w:r w:rsidRPr="00CF7D2F">
              <w:rPr>
                <w:sz w:val="18"/>
                <w:szCs w:val="18"/>
              </w:rPr>
              <w:t>№ 0003-17/ЗИ6-043-51-08 от 11.08.2017 г. ПАО Банк «ФК Открытие»</w:t>
            </w:r>
          </w:p>
        </w:tc>
      </w:tr>
      <w:tr w:rsidR="00621169" w:rsidRPr="00CF7D2F" w:rsidTr="00A84D9D">
        <w:trPr>
          <w:trHeight w:val="240"/>
        </w:trPr>
        <w:tc>
          <w:tcPr>
            <w:tcW w:w="1413" w:type="dxa"/>
            <w:tcBorders>
              <w:top w:val="single" w:sz="4" w:space="0" w:color="auto"/>
              <w:left w:val="single" w:sz="4" w:space="0" w:color="95B3D7"/>
              <w:bottom w:val="single" w:sz="4" w:space="0" w:color="auto"/>
              <w:right w:val="nil"/>
            </w:tcBorders>
            <w:shd w:val="clear" w:color="000000" w:fill="FFFFFF"/>
            <w:vAlign w:val="center"/>
            <w:hideMark/>
          </w:tcPr>
          <w:p w:rsidR="00621169" w:rsidRPr="00CF7D2F" w:rsidRDefault="00621169" w:rsidP="00621169">
            <w:pPr>
              <w:rPr>
                <w:bCs/>
                <w:sz w:val="18"/>
                <w:szCs w:val="18"/>
              </w:rPr>
            </w:pPr>
            <w:r w:rsidRPr="00CF7D2F">
              <w:rPr>
                <w:bCs/>
                <w:sz w:val="18"/>
                <w:szCs w:val="18"/>
              </w:rPr>
              <w:t>Итог</w:t>
            </w:r>
          </w:p>
        </w:tc>
        <w:tc>
          <w:tcPr>
            <w:tcW w:w="1133" w:type="dxa"/>
            <w:tcBorders>
              <w:top w:val="single" w:sz="4" w:space="0" w:color="auto"/>
              <w:left w:val="nil"/>
              <w:bottom w:val="single" w:sz="4" w:space="0" w:color="auto"/>
              <w:right w:val="nil"/>
            </w:tcBorders>
            <w:shd w:val="clear" w:color="000000" w:fill="FFFFFF"/>
            <w:noWrap/>
            <w:vAlign w:val="center"/>
            <w:hideMark/>
          </w:tcPr>
          <w:p w:rsidR="00621169" w:rsidRPr="00CF7D2F" w:rsidRDefault="00A84D9D" w:rsidP="007F2B75">
            <w:pPr>
              <w:jc w:val="center"/>
              <w:rPr>
                <w:bCs/>
                <w:sz w:val="18"/>
                <w:szCs w:val="18"/>
              </w:rPr>
            </w:pPr>
            <w:r>
              <w:rPr>
                <w:bCs/>
                <w:sz w:val="18"/>
                <w:szCs w:val="18"/>
              </w:rPr>
              <w:t>10</w:t>
            </w:r>
          </w:p>
        </w:tc>
        <w:tc>
          <w:tcPr>
            <w:tcW w:w="3408" w:type="dxa"/>
            <w:tcBorders>
              <w:top w:val="single" w:sz="4" w:space="0" w:color="auto"/>
              <w:left w:val="nil"/>
              <w:bottom w:val="single" w:sz="4" w:space="0" w:color="auto"/>
              <w:right w:val="nil"/>
            </w:tcBorders>
            <w:shd w:val="clear" w:color="000000" w:fill="FFFFFF"/>
            <w:vAlign w:val="center"/>
            <w:hideMark/>
          </w:tcPr>
          <w:p w:rsidR="00621169" w:rsidRPr="00CF7D2F" w:rsidRDefault="00621169" w:rsidP="00621169">
            <w:pPr>
              <w:rPr>
                <w:bCs/>
                <w:sz w:val="18"/>
                <w:szCs w:val="18"/>
              </w:rPr>
            </w:pPr>
            <w:r w:rsidRPr="00CF7D2F">
              <w:rPr>
                <w:bCs/>
                <w:sz w:val="18"/>
                <w:szCs w:val="18"/>
              </w:rPr>
              <w:t> </w:t>
            </w:r>
          </w:p>
        </w:tc>
        <w:tc>
          <w:tcPr>
            <w:tcW w:w="988" w:type="dxa"/>
            <w:tcBorders>
              <w:top w:val="single" w:sz="4" w:space="0" w:color="auto"/>
              <w:left w:val="nil"/>
              <w:bottom w:val="single" w:sz="4" w:space="0" w:color="auto"/>
              <w:right w:val="nil"/>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713" w:type="dxa"/>
            <w:tcBorders>
              <w:top w:val="single" w:sz="4" w:space="0" w:color="auto"/>
              <w:left w:val="nil"/>
              <w:bottom w:val="single" w:sz="4" w:space="0" w:color="auto"/>
              <w:right w:val="nil"/>
            </w:tcBorders>
            <w:shd w:val="clear" w:color="000000" w:fill="FFFFFF"/>
            <w:vAlign w:val="center"/>
            <w:hideMark/>
          </w:tcPr>
          <w:p w:rsidR="00621169" w:rsidRPr="00CF7D2F" w:rsidRDefault="00621169" w:rsidP="00621169">
            <w:pPr>
              <w:rPr>
                <w:bCs/>
                <w:sz w:val="18"/>
                <w:szCs w:val="18"/>
              </w:rPr>
            </w:pPr>
            <w:r w:rsidRPr="00CF7D2F">
              <w:rPr>
                <w:bCs/>
                <w:sz w:val="18"/>
                <w:szCs w:val="18"/>
              </w:rPr>
              <w:t> </w:t>
            </w:r>
          </w:p>
        </w:tc>
        <w:tc>
          <w:tcPr>
            <w:tcW w:w="1131" w:type="dxa"/>
            <w:tcBorders>
              <w:top w:val="single" w:sz="4" w:space="0" w:color="auto"/>
              <w:left w:val="nil"/>
              <w:bottom w:val="single" w:sz="4" w:space="0" w:color="auto"/>
              <w:right w:val="nil"/>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nil"/>
              <w:bottom w:val="single" w:sz="4" w:space="0" w:color="auto"/>
              <w:right w:val="nil"/>
            </w:tcBorders>
            <w:shd w:val="clear" w:color="000000" w:fill="92D050"/>
            <w:noWrap/>
            <w:vAlign w:val="center"/>
            <w:hideMark/>
          </w:tcPr>
          <w:p w:rsidR="00621169" w:rsidRPr="00D51285" w:rsidRDefault="000E29EA" w:rsidP="00621169">
            <w:pPr>
              <w:jc w:val="center"/>
              <w:rPr>
                <w:bCs/>
                <w:sz w:val="18"/>
                <w:szCs w:val="18"/>
              </w:rPr>
            </w:pPr>
            <w:r w:rsidRPr="00D51285">
              <w:rPr>
                <w:bCs/>
                <w:sz w:val="18"/>
                <w:szCs w:val="18"/>
              </w:rPr>
              <w:t>271253464,95</w:t>
            </w:r>
          </w:p>
        </w:tc>
        <w:tc>
          <w:tcPr>
            <w:tcW w:w="1276" w:type="dxa"/>
            <w:tcBorders>
              <w:top w:val="single" w:sz="4" w:space="0" w:color="auto"/>
              <w:left w:val="nil"/>
              <w:bottom w:val="single" w:sz="4" w:space="0" w:color="auto"/>
              <w:right w:val="nil"/>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nil"/>
              <w:bottom w:val="single" w:sz="4" w:space="0" w:color="auto"/>
              <w:right w:val="nil"/>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6" w:type="dxa"/>
            <w:tcBorders>
              <w:top w:val="single" w:sz="4" w:space="0" w:color="auto"/>
              <w:left w:val="nil"/>
              <w:bottom w:val="single" w:sz="4" w:space="0" w:color="auto"/>
              <w:right w:val="nil"/>
            </w:tcBorders>
            <w:shd w:val="clear" w:color="auto" w:fill="FFFFFF" w:themeFill="background1"/>
            <w:vAlign w:val="bottom"/>
          </w:tcPr>
          <w:p w:rsidR="00621169" w:rsidRPr="00CF7D2F" w:rsidRDefault="00621169" w:rsidP="00621169">
            <w:pPr>
              <w:jc w:val="center"/>
              <w:rPr>
                <w:sz w:val="18"/>
                <w:szCs w:val="18"/>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bottom"/>
          </w:tcPr>
          <w:p w:rsidR="00621169" w:rsidRPr="00CF7D2F" w:rsidRDefault="00621169" w:rsidP="00621169">
            <w:pPr>
              <w:jc w:val="center"/>
              <w:rPr>
                <w:sz w:val="18"/>
                <w:szCs w:val="18"/>
              </w:rPr>
            </w:pPr>
          </w:p>
        </w:tc>
      </w:tr>
      <w:tr w:rsidR="00621169" w:rsidRPr="00CF7D2F" w:rsidTr="005C4414">
        <w:trPr>
          <w:trHeight w:val="240"/>
        </w:trPr>
        <w:tc>
          <w:tcPr>
            <w:tcW w:w="1413" w:type="dxa"/>
            <w:tcBorders>
              <w:top w:val="nil"/>
              <w:left w:val="nil"/>
              <w:bottom w:val="nil"/>
              <w:right w:val="nil"/>
            </w:tcBorders>
            <w:shd w:val="clear" w:color="000000" w:fill="FFFFFF"/>
            <w:vAlign w:val="center"/>
            <w:hideMark/>
          </w:tcPr>
          <w:p w:rsidR="00621169" w:rsidRPr="00CF7D2F" w:rsidRDefault="00621169" w:rsidP="00621169">
            <w:pPr>
              <w:rPr>
                <w:sz w:val="18"/>
                <w:szCs w:val="18"/>
              </w:rPr>
            </w:pPr>
            <w:r w:rsidRPr="00CF7D2F">
              <w:rPr>
                <w:sz w:val="18"/>
                <w:szCs w:val="18"/>
              </w:rPr>
              <w:t> </w:t>
            </w:r>
          </w:p>
          <w:p w:rsidR="007F2B75" w:rsidRPr="00CF7D2F" w:rsidRDefault="007F2B75" w:rsidP="00621169">
            <w:pPr>
              <w:rPr>
                <w:sz w:val="18"/>
                <w:szCs w:val="18"/>
              </w:rPr>
            </w:pPr>
          </w:p>
        </w:tc>
        <w:tc>
          <w:tcPr>
            <w:tcW w:w="1133"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621169" w:rsidRPr="00CF7D2F" w:rsidRDefault="00621169" w:rsidP="00621169">
            <w:pP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713" w:type="dxa"/>
            <w:tcBorders>
              <w:top w:val="nil"/>
              <w:left w:val="nil"/>
              <w:bottom w:val="nil"/>
              <w:right w:val="nil"/>
            </w:tcBorders>
            <w:shd w:val="clear" w:color="000000" w:fill="FFFFFF"/>
            <w:vAlign w:val="center"/>
            <w:hideMark/>
          </w:tcPr>
          <w:p w:rsidR="00621169" w:rsidRPr="00CF7D2F" w:rsidRDefault="00621169"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621169" w:rsidRPr="00CF7D2F" w:rsidRDefault="00621169" w:rsidP="00621169">
            <w:pPr>
              <w:rPr>
                <w:sz w:val="18"/>
                <w:szCs w:val="18"/>
              </w:rPr>
            </w:pPr>
            <w:r w:rsidRPr="00CF7D2F">
              <w:rPr>
                <w:sz w:val="18"/>
                <w:szCs w:val="18"/>
              </w:rPr>
              <w:t> </w:t>
            </w:r>
          </w:p>
        </w:tc>
      </w:tr>
      <w:tr w:rsidR="00095A43" w:rsidRPr="00CF7D2F" w:rsidTr="00095A43">
        <w:trPr>
          <w:trHeight w:val="240"/>
        </w:trPr>
        <w:tc>
          <w:tcPr>
            <w:tcW w:w="2546" w:type="dxa"/>
            <w:gridSpan w:val="2"/>
            <w:tcBorders>
              <w:top w:val="nil"/>
              <w:left w:val="nil"/>
              <w:bottom w:val="single" w:sz="4" w:space="0" w:color="auto"/>
              <w:right w:val="nil"/>
            </w:tcBorders>
            <w:shd w:val="clear" w:color="000000" w:fill="FFFFFF"/>
            <w:vAlign w:val="center"/>
            <w:hideMark/>
          </w:tcPr>
          <w:p w:rsidR="00095A43" w:rsidRPr="00CF7D2F" w:rsidRDefault="00095A43" w:rsidP="00621169">
            <w:pPr>
              <w:rPr>
                <w:sz w:val="18"/>
                <w:szCs w:val="18"/>
              </w:rPr>
            </w:pPr>
            <w:r w:rsidRPr="00CF7D2F">
              <w:rPr>
                <w:sz w:val="18"/>
                <w:szCs w:val="18"/>
              </w:rPr>
              <w:t>оборудование на улице</w:t>
            </w:r>
          </w:p>
          <w:p w:rsidR="00095A43" w:rsidRPr="00CF7D2F" w:rsidRDefault="00095A43" w:rsidP="00621169">
            <w:pPr>
              <w:jc w:val="center"/>
              <w:rPr>
                <w:sz w:val="18"/>
                <w:szCs w:val="18"/>
              </w:rPr>
            </w:pPr>
            <w:r w:rsidRPr="00CF7D2F">
              <w:rPr>
                <w:sz w:val="18"/>
                <w:szCs w:val="18"/>
              </w:rPr>
              <w:t> </w:t>
            </w:r>
          </w:p>
        </w:tc>
        <w:tc>
          <w:tcPr>
            <w:tcW w:w="3408" w:type="dxa"/>
            <w:tcBorders>
              <w:top w:val="nil"/>
              <w:left w:val="nil"/>
              <w:bottom w:val="single" w:sz="4" w:space="0" w:color="auto"/>
              <w:right w:val="nil"/>
            </w:tcBorders>
            <w:shd w:val="clear" w:color="000000" w:fill="FFFFFF"/>
            <w:vAlign w:val="center"/>
            <w:hideMark/>
          </w:tcPr>
          <w:p w:rsidR="00095A43" w:rsidRPr="00CF7D2F" w:rsidRDefault="00095A43" w:rsidP="00621169">
            <w:pPr>
              <w:rPr>
                <w:sz w:val="18"/>
                <w:szCs w:val="18"/>
              </w:rPr>
            </w:pPr>
            <w:r w:rsidRPr="00CF7D2F">
              <w:rPr>
                <w:sz w:val="18"/>
                <w:szCs w:val="18"/>
              </w:rPr>
              <w:t> </w:t>
            </w:r>
          </w:p>
        </w:tc>
        <w:tc>
          <w:tcPr>
            <w:tcW w:w="988" w:type="dxa"/>
            <w:tcBorders>
              <w:top w:val="nil"/>
              <w:left w:val="nil"/>
              <w:bottom w:val="single" w:sz="4" w:space="0" w:color="auto"/>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713" w:type="dxa"/>
            <w:tcBorders>
              <w:top w:val="nil"/>
              <w:left w:val="nil"/>
              <w:bottom w:val="single" w:sz="4" w:space="0" w:color="auto"/>
              <w:right w:val="nil"/>
            </w:tcBorders>
            <w:shd w:val="clear" w:color="000000" w:fill="FFFFFF"/>
            <w:vAlign w:val="center"/>
            <w:hideMark/>
          </w:tcPr>
          <w:p w:rsidR="00095A43" w:rsidRPr="00CF7D2F" w:rsidRDefault="00095A43" w:rsidP="00621169">
            <w:pPr>
              <w:rPr>
                <w:sz w:val="18"/>
                <w:szCs w:val="18"/>
              </w:rPr>
            </w:pPr>
            <w:r w:rsidRPr="00CF7D2F">
              <w:rPr>
                <w:sz w:val="18"/>
                <w:szCs w:val="18"/>
              </w:rPr>
              <w:t> </w:t>
            </w:r>
          </w:p>
        </w:tc>
        <w:tc>
          <w:tcPr>
            <w:tcW w:w="1131" w:type="dxa"/>
            <w:tcBorders>
              <w:top w:val="nil"/>
              <w:left w:val="nil"/>
              <w:bottom w:val="single" w:sz="4" w:space="0" w:color="auto"/>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7" w:type="dxa"/>
            <w:tcBorders>
              <w:top w:val="nil"/>
              <w:left w:val="nil"/>
              <w:bottom w:val="single" w:sz="4" w:space="0" w:color="auto"/>
              <w:right w:val="nil"/>
            </w:tcBorders>
            <w:shd w:val="clear" w:color="000000" w:fill="FFFFFF"/>
            <w:noWrap/>
            <w:vAlign w:val="center"/>
            <w:hideMark/>
          </w:tcPr>
          <w:p w:rsidR="00095A43" w:rsidRPr="00D51285" w:rsidRDefault="00095A43" w:rsidP="00621169">
            <w:pPr>
              <w:jc w:val="center"/>
              <w:rPr>
                <w:sz w:val="18"/>
                <w:szCs w:val="18"/>
              </w:rPr>
            </w:pPr>
            <w:r w:rsidRPr="00D51285">
              <w:rPr>
                <w:sz w:val="18"/>
                <w:szCs w:val="18"/>
              </w:rPr>
              <w:t> </w:t>
            </w:r>
          </w:p>
        </w:tc>
        <w:tc>
          <w:tcPr>
            <w:tcW w:w="1276" w:type="dxa"/>
            <w:tcBorders>
              <w:top w:val="nil"/>
              <w:left w:val="nil"/>
              <w:bottom w:val="single" w:sz="4" w:space="0" w:color="auto"/>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7" w:type="dxa"/>
            <w:tcBorders>
              <w:top w:val="nil"/>
              <w:left w:val="nil"/>
              <w:bottom w:val="single" w:sz="4" w:space="0" w:color="auto"/>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6" w:type="dxa"/>
            <w:tcBorders>
              <w:top w:val="nil"/>
              <w:left w:val="nil"/>
              <w:bottom w:val="single" w:sz="4" w:space="0" w:color="auto"/>
              <w:right w:val="nil"/>
            </w:tcBorders>
            <w:shd w:val="clear" w:color="auto" w:fill="FFFFFF" w:themeFill="background1"/>
            <w:vAlign w:val="bottom"/>
          </w:tcPr>
          <w:p w:rsidR="00095A43" w:rsidRPr="00CF7D2F" w:rsidRDefault="00095A43" w:rsidP="00621169">
            <w:pPr>
              <w:jc w:val="center"/>
              <w:rPr>
                <w:sz w:val="18"/>
                <w:szCs w:val="18"/>
              </w:rPr>
            </w:pPr>
            <w:r w:rsidRPr="00CF7D2F">
              <w:rPr>
                <w:sz w:val="18"/>
                <w:szCs w:val="18"/>
              </w:rPr>
              <w:t> </w:t>
            </w:r>
          </w:p>
        </w:tc>
        <w:tc>
          <w:tcPr>
            <w:tcW w:w="1843" w:type="dxa"/>
            <w:tcBorders>
              <w:top w:val="nil"/>
              <w:left w:val="nil"/>
              <w:bottom w:val="single" w:sz="4" w:space="0" w:color="auto"/>
              <w:right w:val="nil"/>
            </w:tcBorders>
            <w:shd w:val="clear" w:color="auto" w:fill="FFFFFF" w:themeFill="background1"/>
            <w:vAlign w:val="bottom"/>
          </w:tcPr>
          <w:p w:rsidR="00095A43" w:rsidRPr="00CF7D2F" w:rsidRDefault="00095A43" w:rsidP="00621169">
            <w:pPr>
              <w:rPr>
                <w:sz w:val="18"/>
                <w:szCs w:val="18"/>
              </w:rPr>
            </w:pPr>
            <w:r w:rsidRPr="00CF7D2F">
              <w:rPr>
                <w:sz w:val="18"/>
                <w:szCs w:val="18"/>
              </w:rPr>
              <w:t> </w:t>
            </w:r>
          </w:p>
        </w:tc>
      </w:tr>
      <w:tr w:rsidR="00621169" w:rsidRPr="00CF7D2F" w:rsidTr="007F2B75">
        <w:trPr>
          <w:trHeight w:val="43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Наименование основного средства</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Инвентарный №</w:t>
            </w:r>
          </w:p>
        </w:tc>
        <w:tc>
          <w:tcPr>
            <w:tcW w:w="3408" w:type="dxa"/>
            <w:tcBorders>
              <w:top w:val="single" w:sz="4" w:space="0" w:color="auto"/>
              <w:left w:val="nil"/>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состоит из</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Паспорт №</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МОЛ</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Дата ввода в эксплуатацию</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621169" w:rsidRPr="00D51285" w:rsidRDefault="00621169" w:rsidP="00621169">
            <w:pPr>
              <w:jc w:val="center"/>
              <w:rPr>
                <w:bCs/>
                <w:sz w:val="18"/>
                <w:szCs w:val="18"/>
              </w:rPr>
            </w:pPr>
            <w:r w:rsidRPr="00D51285">
              <w:rPr>
                <w:bCs/>
                <w:sz w:val="18"/>
                <w:szCs w:val="18"/>
              </w:rPr>
              <w:t>лимит ответственности страховщика</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3445D" w:rsidP="00621169">
            <w:pPr>
              <w:jc w:val="center"/>
              <w:rPr>
                <w:sz w:val="18"/>
                <w:szCs w:val="18"/>
              </w:rPr>
            </w:pPr>
            <w:r w:rsidRPr="00CF7D2F">
              <w:rPr>
                <w:sz w:val="18"/>
                <w:szCs w:val="18"/>
              </w:rPr>
              <w:t>Залоговая стоимость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21169" w:rsidP="00621169">
            <w:pPr>
              <w:rPr>
                <w:sz w:val="18"/>
                <w:szCs w:val="18"/>
              </w:rPr>
            </w:pPr>
            <w:r w:rsidRPr="00CF7D2F">
              <w:rPr>
                <w:sz w:val="18"/>
                <w:szCs w:val="18"/>
              </w:rPr>
              <w:t>Столбец3</w:t>
            </w:r>
          </w:p>
        </w:tc>
      </w:tr>
      <w:tr w:rsidR="005C4414" w:rsidRPr="00CF7D2F" w:rsidTr="00862C49">
        <w:trPr>
          <w:trHeight w:val="2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095A43" w:rsidRDefault="005C4414" w:rsidP="00621169">
            <w:pPr>
              <w:rPr>
                <w:sz w:val="16"/>
                <w:szCs w:val="16"/>
              </w:rPr>
            </w:pPr>
            <w:r w:rsidRPr="00095A43">
              <w:rPr>
                <w:sz w:val="16"/>
                <w:szCs w:val="16"/>
              </w:rPr>
              <w:t>Установка из алюминия для сушки 62 м3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rFonts w:ascii="Arial" w:hAnsi="Arial" w:cs="Arial"/>
                <w:sz w:val="16"/>
                <w:szCs w:val="16"/>
              </w:rPr>
            </w:pPr>
            <w:r w:rsidRPr="00CF7D2F">
              <w:rPr>
                <w:rFonts w:ascii="Arial" w:hAnsi="Arial" w:cs="Arial"/>
                <w:sz w:val="16"/>
                <w:szCs w:val="16"/>
              </w:rPr>
              <w:t>000000321</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80639D" w:rsidP="0080639D">
            <w:pPr>
              <w:jc w:val="center"/>
              <w:rPr>
                <w:sz w:val="18"/>
                <w:szCs w:val="18"/>
              </w:rPr>
            </w:pPr>
            <w:r w:rsidRPr="00CF7D2F">
              <w:rPr>
                <w:sz w:val="18"/>
                <w:szCs w:val="18"/>
              </w:rPr>
              <w:t xml:space="preserve">сочлененный </w:t>
            </w:r>
            <w:proofErr w:type="gramStart"/>
            <w:r w:rsidRPr="00CF7D2F">
              <w:rPr>
                <w:sz w:val="18"/>
                <w:szCs w:val="18"/>
              </w:rPr>
              <w:t>объект</w:t>
            </w:r>
            <w:proofErr w:type="gramEnd"/>
            <w:r w:rsidRPr="00CF7D2F">
              <w:rPr>
                <w:sz w:val="18"/>
                <w:szCs w:val="18"/>
              </w:rPr>
              <w:t xml:space="preserve"> находящийся в п. </w:t>
            </w:r>
            <w:proofErr w:type="spellStart"/>
            <w:r w:rsidRPr="00CF7D2F">
              <w:rPr>
                <w:sz w:val="18"/>
                <w:szCs w:val="18"/>
              </w:rPr>
              <w:t>Алябьевский</w:t>
            </w:r>
            <w:proofErr w:type="spellEnd"/>
            <w:r w:rsidRPr="00CF7D2F">
              <w:rPr>
                <w:sz w:val="18"/>
                <w:szCs w:val="18"/>
              </w:rPr>
              <w:t xml:space="preserve">, </w:t>
            </w:r>
            <w:proofErr w:type="spellStart"/>
            <w:r w:rsidRPr="00CF7D2F">
              <w:rPr>
                <w:sz w:val="18"/>
                <w:szCs w:val="18"/>
              </w:rPr>
              <w:t>промзона</w:t>
            </w:r>
            <w:proofErr w:type="spellEnd"/>
            <w:r w:rsidRPr="00CF7D2F">
              <w:rPr>
                <w:sz w:val="18"/>
                <w:szCs w:val="18"/>
              </w:rPr>
              <w:t xml:space="preserve"> (улица)  </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8 000 000,00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01.05.2018</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218 953,00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5C4414" w:rsidRPr="00CF7D2F" w:rsidTr="00862C49">
        <w:trPr>
          <w:trHeight w:val="24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5C4414" w:rsidRPr="00095A43" w:rsidRDefault="005C4414" w:rsidP="00621169">
            <w:pPr>
              <w:rPr>
                <w:sz w:val="16"/>
                <w:szCs w:val="16"/>
              </w:rPr>
            </w:pPr>
            <w:r w:rsidRPr="00095A43">
              <w:rPr>
                <w:sz w:val="16"/>
                <w:szCs w:val="16"/>
              </w:rPr>
              <w:t>Установка из алюминия для сушки 62 м3</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rFonts w:ascii="Arial" w:hAnsi="Arial" w:cs="Arial"/>
                <w:sz w:val="16"/>
                <w:szCs w:val="16"/>
              </w:rPr>
            </w:pPr>
            <w:r w:rsidRPr="00CF7D2F">
              <w:rPr>
                <w:rFonts w:ascii="Arial" w:hAnsi="Arial" w:cs="Arial"/>
                <w:sz w:val="16"/>
                <w:szCs w:val="16"/>
              </w:rPr>
              <w:t>000000319</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80639D" w:rsidP="00621169">
            <w:pPr>
              <w:jc w:val="center"/>
              <w:rPr>
                <w:sz w:val="18"/>
                <w:szCs w:val="18"/>
              </w:rPr>
            </w:pPr>
            <w:r w:rsidRPr="00CF7D2F">
              <w:rPr>
                <w:sz w:val="18"/>
                <w:szCs w:val="18"/>
              </w:rPr>
              <w:t xml:space="preserve">сочлененный </w:t>
            </w:r>
            <w:proofErr w:type="gramStart"/>
            <w:r w:rsidRPr="00CF7D2F">
              <w:rPr>
                <w:sz w:val="18"/>
                <w:szCs w:val="18"/>
              </w:rPr>
              <w:t>объект</w:t>
            </w:r>
            <w:proofErr w:type="gramEnd"/>
            <w:r w:rsidRPr="00CF7D2F">
              <w:rPr>
                <w:sz w:val="18"/>
                <w:szCs w:val="18"/>
              </w:rPr>
              <w:t xml:space="preserve"> находящийся в п. </w:t>
            </w:r>
            <w:proofErr w:type="spellStart"/>
            <w:r w:rsidRPr="00CF7D2F">
              <w:rPr>
                <w:sz w:val="18"/>
                <w:szCs w:val="18"/>
              </w:rPr>
              <w:t>Алябьевский</w:t>
            </w:r>
            <w:proofErr w:type="spellEnd"/>
            <w:r w:rsidRPr="00CF7D2F">
              <w:rPr>
                <w:sz w:val="18"/>
                <w:szCs w:val="18"/>
              </w:rPr>
              <w:t xml:space="preserve">, </w:t>
            </w:r>
            <w:proofErr w:type="spellStart"/>
            <w:r w:rsidRPr="00CF7D2F">
              <w:rPr>
                <w:sz w:val="18"/>
                <w:szCs w:val="18"/>
              </w:rPr>
              <w:t>промзона</w:t>
            </w:r>
            <w:proofErr w:type="spellEnd"/>
            <w:r w:rsidRPr="00CF7D2F">
              <w:rPr>
                <w:sz w:val="18"/>
                <w:szCs w:val="18"/>
              </w:rPr>
              <w:t xml:space="preserve"> (улица)  </w:t>
            </w:r>
            <w:r w:rsidR="005C4414" w:rsidRPr="00CF7D2F">
              <w:rPr>
                <w:sz w:val="18"/>
                <w:szCs w:val="18"/>
              </w:rPr>
              <w:t> </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8 000 000,00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218 953,00</w:t>
            </w:r>
          </w:p>
        </w:tc>
        <w:tc>
          <w:tcPr>
            <w:tcW w:w="1843" w:type="dxa"/>
            <w:tcBorders>
              <w:top w:val="single" w:sz="4" w:space="0" w:color="95B3D7"/>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5C4414" w:rsidRPr="00CF7D2F" w:rsidTr="00862C49">
        <w:trPr>
          <w:trHeight w:val="3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5C4414" w:rsidRPr="00095A43" w:rsidRDefault="005C4414" w:rsidP="00621169">
            <w:pPr>
              <w:rPr>
                <w:sz w:val="16"/>
                <w:szCs w:val="16"/>
              </w:rPr>
            </w:pPr>
            <w:r w:rsidRPr="00095A43">
              <w:rPr>
                <w:sz w:val="16"/>
                <w:szCs w:val="16"/>
              </w:rPr>
              <w:t>Установка из алюминия для сушки 62 м3</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rFonts w:ascii="Arial" w:hAnsi="Arial" w:cs="Arial"/>
                <w:sz w:val="16"/>
                <w:szCs w:val="16"/>
              </w:rPr>
            </w:pPr>
            <w:r w:rsidRPr="00CF7D2F">
              <w:rPr>
                <w:rFonts w:ascii="Arial" w:hAnsi="Arial" w:cs="Arial"/>
                <w:sz w:val="16"/>
                <w:szCs w:val="16"/>
              </w:rPr>
              <w:t>000000316</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80639D" w:rsidP="00621169">
            <w:pPr>
              <w:jc w:val="center"/>
              <w:rPr>
                <w:sz w:val="18"/>
                <w:szCs w:val="18"/>
              </w:rPr>
            </w:pPr>
            <w:r w:rsidRPr="00CF7D2F">
              <w:rPr>
                <w:sz w:val="18"/>
                <w:szCs w:val="18"/>
              </w:rPr>
              <w:t xml:space="preserve">сочлененный </w:t>
            </w:r>
            <w:proofErr w:type="gramStart"/>
            <w:r w:rsidRPr="00CF7D2F">
              <w:rPr>
                <w:sz w:val="18"/>
                <w:szCs w:val="18"/>
              </w:rPr>
              <w:t>объект</w:t>
            </w:r>
            <w:proofErr w:type="gramEnd"/>
            <w:r w:rsidRPr="00CF7D2F">
              <w:rPr>
                <w:sz w:val="18"/>
                <w:szCs w:val="18"/>
              </w:rPr>
              <w:t xml:space="preserve"> находящийся в п. </w:t>
            </w:r>
            <w:proofErr w:type="spellStart"/>
            <w:r w:rsidRPr="00CF7D2F">
              <w:rPr>
                <w:sz w:val="18"/>
                <w:szCs w:val="18"/>
              </w:rPr>
              <w:t>Алябьевский</w:t>
            </w:r>
            <w:proofErr w:type="spellEnd"/>
            <w:r w:rsidRPr="00CF7D2F">
              <w:rPr>
                <w:sz w:val="18"/>
                <w:szCs w:val="18"/>
              </w:rPr>
              <w:t xml:space="preserve">, </w:t>
            </w:r>
            <w:proofErr w:type="spellStart"/>
            <w:r w:rsidRPr="00CF7D2F">
              <w:rPr>
                <w:sz w:val="18"/>
                <w:szCs w:val="18"/>
              </w:rPr>
              <w:t>промзона</w:t>
            </w:r>
            <w:proofErr w:type="spellEnd"/>
            <w:r w:rsidRPr="00CF7D2F">
              <w:rPr>
                <w:sz w:val="18"/>
                <w:szCs w:val="18"/>
              </w:rPr>
              <w:t xml:space="preserve"> (улица)  </w:t>
            </w:r>
            <w:r w:rsidR="005C4414" w:rsidRPr="00CF7D2F">
              <w:rPr>
                <w:sz w:val="18"/>
                <w:szCs w:val="18"/>
              </w:rPr>
              <w:t> </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8 000 000,00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218 953,00</w:t>
            </w:r>
          </w:p>
        </w:tc>
        <w:tc>
          <w:tcPr>
            <w:tcW w:w="1843" w:type="dxa"/>
            <w:tcBorders>
              <w:top w:val="single" w:sz="4" w:space="0" w:color="95B3D7"/>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5C4414" w:rsidRPr="00CF7D2F" w:rsidTr="00095A43">
        <w:trPr>
          <w:trHeight w:val="25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5C4414" w:rsidRPr="00095A43" w:rsidRDefault="005C4414" w:rsidP="00621169">
            <w:pPr>
              <w:rPr>
                <w:sz w:val="16"/>
                <w:szCs w:val="16"/>
              </w:rPr>
            </w:pPr>
            <w:r w:rsidRPr="00095A43">
              <w:rPr>
                <w:sz w:val="16"/>
                <w:szCs w:val="16"/>
              </w:rPr>
              <w:lastRenderedPageBreak/>
              <w:t>Установка из алюминия для сушки 62 м3</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rFonts w:ascii="Arial" w:hAnsi="Arial" w:cs="Arial"/>
                <w:sz w:val="16"/>
                <w:szCs w:val="16"/>
              </w:rPr>
            </w:pPr>
            <w:r w:rsidRPr="00CF7D2F">
              <w:rPr>
                <w:rFonts w:ascii="Arial" w:hAnsi="Arial" w:cs="Arial"/>
                <w:sz w:val="16"/>
                <w:szCs w:val="16"/>
              </w:rPr>
              <w:t>000000323</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80639D" w:rsidP="00621169">
            <w:pPr>
              <w:jc w:val="center"/>
              <w:rPr>
                <w:sz w:val="18"/>
                <w:szCs w:val="18"/>
              </w:rPr>
            </w:pPr>
            <w:r w:rsidRPr="00CF7D2F">
              <w:rPr>
                <w:sz w:val="18"/>
                <w:szCs w:val="18"/>
              </w:rPr>
              <w:t xml:space="preserve">сочлененный </w:t>
            </w:r>
            <w:proofErr w:type="gramStart"/>
            <w:r w:rsidRPr="00CF7D2F">
              <w:rPr>
                <w:sz w:val="18"/>
                <w:szCs w:val="18"/>
              </w:rPr>
              <w:t>объект</w:t>
            </w:r>
            <w:proofErr w:type="gramEnd"/>
            <w:r w:rsidRPr="00CF7D2F">
              <w:rPr>
                <w:sz w:val="18"/>
                <w:szCs w:val="18"/>
              </w:rPr>
              <w:t xml:space="preserve"> находящийся в п. </w:t>
            </w:r>
            <w:proofErr w:type="spellStart"/>
            <w:r w:rsidRPr="00CF7D2F">
              <w:rPr>
                <w:sz w:val="18"/>
                <w:szCs w:val="18"/>
              </w:rPr>
              <w:t>Алябьевский</w:t>
            </w:r>
            <w:proofErr w:type="spellEnd"/>
            <w:r w:rsidRPr="00CF7D2F">
              <w:rPr>
                <w:sz w:val="18"/>
                <w:szCs w:val="18"/>
              </w:rPr>
              <w:t xml:space="preserve">, </w:t>
            </w:r>
            <w:proofErr w:type="spellStart"/>
            <w:r w:rsidRPr="00CF7D2F">
              <w:rPr>
                <w:sz w:val="18"/>
                <w:szCs w:val="18"/>
              </w:rPr>
              <w:t>промзона</w:t>
            </w:r>
            <w:proofErr w:type="spellEnd"/>
            <w:r w:rsidRPr="00CF7D2F">
              <w:rPr>
                <w:sz w:val="18"/>
                <w:szCs w:val="18"/>
              </w:rPr>
              <w:t xml:space="preserve"> (улица)  </w:t>
            </w:r>
            <w:r w:rsidR="005C4414" w:rsidRPr="00CF7D2F">
              <w:rPr>
                <w:sz w:val="18"/>
                <w:szCs w:val="18"/>
              </w:rPr>
              <w:t> </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8 000 000,00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218 953,00</w:t>
            </w:r>
          </w:p>
        </w:tc>
        <w:tc>
          <w:tcPr>
            <w:tcW w:w="1843" w:type="dxa"/>
            <w:tcBorders>
              <w:top w:val="single" w:sz="4" w:space="0" w:color="95B3D7"/>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№0099-ИО/17-0003-3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621169" w:rsidRPr="00CF7D2F" w:rsidTr="00095A43">
        <w:trPr>
          <w:trHeight w:val="2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rPr>
                <w:rFonts w:ascii="Arial" w:hAnsi="Arial" w:cs="Arial"/>
                <w:bCs/>
                <w:sz w:val="16"/>
                <w:szCs w:val="16"/>
              </w:rPr>
            </w:pPr>
            <w:r w:rsidRPr="00CF7D2F">
              <w:rPr>
                <w:rFonts w:ascii="Arial" w:hAnsi="Arial" w:cs="Arial"/>
                <w:bCs/>
                <w:sz w:val="16"/>
                <w:szCs w:val="16"/>
              </w:rPr>
              <w:t>Итог</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169" w:rsidRPr="00CF7D2F" w:rsidRDefault="00621169" w:rsidP="00621169">
            <w:pPr>
              <w:jc w:val="center"/>
              <w:rPr>
                <w:rFonts w:ascii="Arial" w:hAnsi="Arial" w:cs="Arial"/>
                <w:bCs/>
                <w:sz w:val="16"/>
                <w:szCs w:val="16"/>
              </w:rPr>
            </w:pPr>
            <w:r w:rsidRPr="00CF7D2F">
              <w:rPr>
                <w:rFonts w:ascii="Arial" w:hAnsi="Arial" w:cs="Arial"/>
                <w:bCs/>
                <w:sz w:val="16"/>
                <w:szCs w:val="16"/>
              </w:rPr>
              <w:t>4</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 </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621169" w:rsidRPr="00D51285" w:rsidRDefault="00621169" w:rsidP="00621169">
            <w:pPr>
              <w:jc w:val="center"/>
              <w:rPr>
                <w:bCs/>
                <w:sz w:val="18"/>
                <w:szCs w:val="18"/>
              </w:rPr>
            </w:pPr>
            <w:r w:rsidRPr="00D51285">
              <w:rPr>
                <w:bCs/>
                <w:sz w:val="18"/>
                <w:szCs w:val="18"/>
              </w:rPr>
              <w:t>32 000 000,00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21169" w:rsidRPr="00CF7D2F" w:rsidRDefault="00621169" w:rsidP="00621169">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21169" w:rsidRPr="00CF7D2F" w:rsidRDefault="00621169" w:rsidP="00621169">
            <w:pPr>
              <w:jc w:val="center"/>
              <w:rPr>
                <w:sz w:val="18"/>
                <w:szCs w:val="18"/>
              </w:rPr>
            </w:pPr>
          </w:p>
        </w:tc>
      </w:tr>
      <w:tr w:rsidR="00621169" w:rsidRPr="00CF7D2F" w:rsidTr="00095A43">
        <w:trPr>
          <w:trHeight w:val="240"/>
        </w:trPr>
        <w:tc>
          <w:tcPr>
            <w:tcW w:w="1413" w:type="dxa"/>
            <w:tcBorders>
              <w:top w:val="single" w:sz="4" w:space="0" w:color="auto"/>
              <w:left w:val="nil"/>
              <w:bottom w:val="nil"/>
              <w:right w:val="nil"/>
            </w:tcBorders>
            <w:shd w:val="clear" w:color="000000" w:fill="FFFFFF"/>
            <w:vAlign w:val="center"/>
            <w:hideMark/>
          </w:tcPr>
          <w:p w:rsidR="00621169" w:rsidRPr="00CF7D2F" w:rsidRDefault="00621169" w:rsidP="00621169">
            <w:pPr>
              <w:rPr>
                <w:sz w:val="18"/>
                <w:szCs w:val="18"/>
              </w:rPr>
            </w:pPr>
            <w:r w:rsidRPr="00CF7D2F">
              <w:rPr>
                <w:sz w:val="18"/>
                <w:szCs w:val="18"/>
              </w:rPr>
              <w:t> </w:t>
            </w:r>
          </w:p>
        </w:tc>
        <w:tc>
          <w:tcPr>
            <w:tcW w:w="1133" w:type="dxa"/>
            <w:tcBorders>
              <w:top w:val="single" w:sz="4" w:space="0" w:color="auto"/>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3408" w:type="dxa"/>
            <w:tcBorders>
              <w:top w:val="single" w:sz="4" w:space="0" w:color="auto"/>
              <w:left w:val="nil"/>
              <w:bottom w:val="nil"/>
              <w:right w:val="nil"/>
            </w:tcBorders>
            <w:shd w:val="clear" w:color="000000" w:fill="FFFFFF"/>
            <w:vAlign w:val="center"/>
            <w:hideMark/>
          </w:tcPr>
          <w:p w:rsidR="00621169" w:rsidRPr="00CF7D2F" w:rsidRDefault="00621169" w:rsidP="00621169">
            <w:pPr>
              <w:jc w:val="center"/>
              <w:rPr>
                <w:sz w:val="18"/>
                <w:szCs w:val="18"/>
              </w:rPr>
            </w:pPr>
            <w:r w:rsidRPr="00CF7D2F">
              <w:rPr>
                <w:sz w:val="18"/>
                <w:szCs w:val="18"/>
              </w:rPr>
              <w:t> </w:t>
            </w:r>
          </w:p>
        </w:tc>
        <w:tc>
          <w:tcPr>
            <w:tcW w:w="988" w:type="dxa"/>
            <w:tcBorders>
              <w:top w:val="single" w:sz="4" w:space="0" w:color="auto"/>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713" w:type="dxa"/>
            <w:tcBorders>
              <w:top w:val="single" w:sz="4" w:space="0" w:color="auto"/>
              <w:left w:val="nil"/>
              <w:bottom w:val="nil"/>
              <w:right w:val="nil"/>
            </w:tcBorders>
            <w:shd w:val="clear" w:color="000000" w:fill="FFFFFF"/>
            <w:vAlign w:val="center"/>
            <w:hideMark/>
          </w:tcPr>
          <w:p w:rsidR="00621169" w:rsidRPr="00CF7D2F" w:rsidRDefault="00621169" w:rsidP="00621169">
            <w:pPr>
              <w:rPr>
                <w:sz w:val="18"/>
                <w:szCs w:val="18"/>
              </w:rPr>
            </w:pPr>
            <w:r w:rsidRPr="00CF7D2F">
              <w:rPr>
                <w:sz w:val="18"/>
                <w:szCs w:val="18"/>
              </w:rPr>
              <w:t> </w:t>
            </w:r>
          </w:p>
        </w:tc>
        <w:tc>
          <w:tcPr>
            <w:tcW w:w="1131" w:type="dxa"/>
            <w:tcBorders>
              <w:top w:val="single" w:sz="4" w:space="0" w:color="auto"/>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single" w:sz="4" w:space="0" w:color="auto"/>
              <w:left w:val="nil"/>
              <w:bottom w:val="nil"/>
              <w:right w:val="nil"/>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 </w:t>
            </w:r>
          </w:p>
        </w:tc>
        <w:tc>
          <w:tcPr>
            <w:tcW w:w="1276" w:type="dxa"/>
            <w:tcBorders>
              <w:top w:val="single" w:sz="4" w:space="0" w:color="auto"/>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single" w:sz="4" w:space="0" w:color="auto"/>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6" w:type="dxa"/>
            <w:tcBorders>
              <w:top w:val="single" w:sz="4" w:space="0" w:color="auto"/>
              <w:left w:val="nil"/>
              <w:bottom w:val="nil"/>
              <w:right w:val="nil"/>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single" w:sz="4" w:space="0" w:color="auto"/>
              <w:left w:val="nil"/>
              <w:bottom w:val="nil"/>
              <w:right w:val="nil"/>
            </w:tcBorders>
            <w:shd w:val="clear" w:color="auto" w:fill="FFFFFF" w:themeFill="background1"/>
            <w:vAlign w:val="bottom"/>
          </w:tcPr>
          <w:p w:rsidR="00621169" w:rsidRPr="00CF7D2F" w:rsidRDefault="00621169" w:rsidP="00621169">
            <w:pPr>
              <w:rPr>
                <w:sz w:val="18"/>
                <w:szCs w:val="18"/>
              </w:rPr>
            </w:pPr>
            <w:r w:rsidRPr="00CF7D2F">
              <w:rPr>
                <w:sz w:val="18"/>
                <w:szCs w:val="18"/>
              </w:rPr>
              <w:t> </w:t>
            </w:r>
          </w:p>
        </w:tc>
      </w:tr>
      <w:tr w:rsidR="00095A43" w:rsidRPr="00CF7D2F" w:rsidTr="00095A43">
        <w:trPr>
          <w:trHeight w:val="645"/>
        </w:trPr>
        <w:tc>
          <w:tcPr>
            <w:tcW w:w="2546" w:type="dxa"/>
            <w:gridSpan w:val="2"/>
            <w:tcBorders>
              <w:top w:val="nil"/>
              <w:left w:val="nil"/>
              <w:bottom w:val="nil"/>
              <w:right w:val="nil"/>
            </w:tcBorders>
            <w:shd w:val="clear" w:color="000000" w:fill="FFFFFF"/>
            <w:noWrap/>
            <w:vAlign w:val="bottom"/>
            <w:hideMark/>
          </w:tcPr>
          <w:p w:rsidR="00095A43" w:rsidRPr="00CF7D2F" w:rsidRDefault="00095A43" w:rsidP="00095A43">
            <w:pPr>
              <w:rPr>
                <w:sz w:val="18"/>
                <w:szCs w:val="18"/>
              </w:rPr>
            </w:pPr>
            <w:r w:rsidRPr="00CF7D2F">
              <w:rPr>
                <w:sz w:val="18"/>
                <w:szCs w:val="18"/>
              </w:rPr>
              <w:t> </w:t>
            </w:r>
            <w:r>
              <w:rPr>
                <w:sz w:val="18"/>
                <w:szCs w:val="18"/>
              </w:rPr>
              <w:t xml:space="preserve"> Здание и оборудование</w:t>
            </w:r>
          </w:p>
          <w:p w:rsidR="00095A43" w:rsidRPr="00CF7D2F" w:rsidRDefault="00095A43" w:rsidP="00621169">
            <w:pP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095A43" w:rsidRPr="00CF7D2F" w:rsidRDefault="00095A43" w:rsidP="00621169">
            <w:pP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bottom"/>
            <w:hideMark/>
          </w:tcPr>
          <w:p w:rsidR="00095A43" w:rsidRPr="00CF7D2F" w:rsidRDefault="00095A43" w:rsidP="00621169">
            <w:pPr>
              <w:rPr>
                <w:sz w:val="18"/>
                <w:szCs w:val="18"/>
              </w:rPr>
            </w:pPr>
            <w:r w:rsidRPr="00CF7D2F">
              <w:rPr>
                <w:sz w:val="18"/>
                <w:szCs w:val="18"/>
              </w:rPr>
              <w:t> </w:t>
            </w:r>
          </w:p>
        </w:tc>
        <w:tc>
          <w:tcPr>
            <w:tcW w:w="713" w:type="dxa"/>
            <w:tcBorders>
              <w:top w:val="nil"/>
              <w:left w:val="nil"/>
              <w:bottom w:val="nil"/>
              <w:right w:val="nil"/>
            </w:tcBorders>
            <w:shd w:val="clear" w:color="000000" w:fill="FFFFFF"/>
            <w:noWrap/>
            <w:vAlign w:val="bottom"/>
            <w:hideMark/>
          </w:tcPr>
          <w:p w:rsidR="00095A43" w:rsidRPr="00CF7D2F" w:rsidRDefault="00095A43"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095A43" w:rsidRPr="00D51285" w:rsidRDefault="00095A43"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095A43" w:rsidRPr="00CF7D2F" w:rsidRDefault="00095A43"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095A43" w:rsidRPr="00CF7D2F" w:rsidRDefault="00095A43" w:rsidP="00621169">
            <w:pPr>
              <w:jc w:val="center"/>
              <w:rPr>
                <w:sz w:val="18"/>
                <w:szCs w:val="18"/>
              </w:rPr>
            </w:pPr>
          </w:p>
        </w:tc>
      </w:tr>
      <w:tr w:rsidR="00621169" w:rsidRPr="00CF7D2F" w:rsidTr="005C4414">
        <w:trPr>
          <w:trHeight w:val="1050"/>
        </w:trPr>
        <w:tc>
          <w:tcPr>
            <w:tcW w:w="141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Наименование основного средства</w:t>
            </w:r>
          </w:p>
        </w:tc>
        <w:tc>
          <w:tcPr>
            <w:tcW w:w="113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Инвентарный №</w:t>
            </w:r>
          </w:p>
        </w:tc>
        <w:tc>
          <w:tcPr>
            <w:tcW w:w="34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состоит из</w:t>
            </w:r>
          </w:p>
        </w:tc>
        <w:tc>
          <w:tcPr>
            <w:tcW w:w="98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Паспорт №</w:t>
            </w:r>
          </w:p>
        </w:tc>
        <w:tc>
          <w:tcPr>
            <w:tcW w:w="71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МОЛ</w:t>
            </w:r>
          </w:p>
        </w:tc>
        <w:tc>
          <w:tcPr>
            <w:tcW w:w="113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Дата ввода в эксплуатацию</w:t>
            </w:r>
          </w:p>
        </w:tc>
        <w:tc>
          <w:tcPr>
            <w:tcW w:w="127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D51285" w:rsidRDefault="00621169" w:rsidP="00621169">
            <w:pPr>
              <w:jc w:val="center"/>
              <w:rPr>
                <w:bCs/>
                <w:sz w:val="18"/>
                <w:szCs w:val="18"/>
              </w:rPr>
            </w:pPr>
            <w:r w:rsidRPr="00D51285">
              <w:rPr>
                <w:bCs/>
                <w:sz w:val="18"/>
                <w:szCs w:val="18"/>
              </w:rPr>
              <w:t>лимит ответственности страховщика</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до</w:t>
            </w:r>
          </w:p>
        </w:tc>
        <w:tc>
          <w:tcPr>
            <w:tcW w:w="127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3445D" w:rsidP="00621169">
            <w:pPr>
              <w:jc w:val="center"/>
              <w:rPr>
                <w:sz w:val="18"/>
                <w:szCs w:val="18"/>
              </w:rPr>
            </w:pPr>
            <w:r w:rsidRPr="00CF7D2F">
              <w:rPr>
                <w:sz w:val="18"/>
                <w:szCs w:val="18"/>
              </w:rPr>
              <w:t>Залоговая стоимость</w:t>
            </w:r>
          </w:p>
        </w:tc>
        <w:tc>
          <w:tcPr>
            <w:tcW w:w="1843"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Столбец3</w:t>
            </w:r>
          </w:p>
        </w:tc>
      </w:tr>
      <w:tr w:rsidR="005C4414" w:rsidRPr="00CF7D2F" w:rsidTr="00862C49">
        <w:trPr>
          <w:trHeight w:val="40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Цех сушки</w:t>
            </w:r>
            <w:proofErr w:type="gramStart"/>
            <w:r w:rsidRPr="00CF7D2F">
              <w:rPr>
                <w:sz w:val="18"/>
                <w:szCs w:val="18"/>
              </w:rPr>
              <w:t xml:space="preserve"> ,</w:t>
            </w:r>
            <w:proofErr w:type="gramEnd"/>
            <w:r w:rsidRPr="00CF7D2F">
              <w:rPr>
                <w:sz w:val="18"/>
                <w:szCs w:val="18"/>
              </w:rPr>
              <w:t xml:space="preserve"> нежилое здание, площадью 4712,8 кв.м. (Малиновский)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000001008</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Цех сушки</w:t>
            </w:r>
            <w:proofErr w:type="gramStart"/>
            <w:r w:rsidRPr="00CF7D2F">
              <w:rPr>
                <w:sz w:val="18"/>
                <w:szCs w:val="18"/>
              </w:rPr>
              <w:t xml:space="preserve"> ,</w:t>
            </w:r>
            <w:proofErr w:type="gramEnd"/>
            <w:r w:rsidRPr="00CF7D2F">
              <w:rPr>
                <w:sz w:val="18"/>
                <w:szCs w:val="18"/>
              </w:rPr>
              <w:t xml:space="preserve"> нежилое здание, площадью 4712,8 кв.м. (Малиновский)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водо-, электро-, тепло-, газоснабжения,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72 НК 211961</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117 800 000,00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95B3D7"/>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5 561 958,00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№0099-НИ/17-0003-2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095A43">
        <w:trPr>
          <w:trHeight w:val="705"/>
        </w:trPr>
        <w:tc>
          <w:tcPr>
            <w:tcW w:w="1413" w:type="dxa"/>
            <w:tcBorders>
              <w:top w:val="single" w:sz="4" w:space="0" w:color="auto"/>
              <w:left w:val="single" w:sz="8" w:space="0" w:color="auto"/>
              <w:bottom w:val="single" w:sz="4" w:space="0" w:color="auto"/>
              <w:right w:val="single" w:sz="4" w:space="0" w:color="auto"/>
            </w:tcBorders>
            <w:shd w:val="clear" w:color="DCE6F1" w:fill="FFFFFF"/>
            <w:vAlign w:val="center"/>
            <w:hideMark/>
          </w:tcPr>
          <w:p w:rsidR="005C4414" w:rsidRPr="00CF7D2F" w:rsidRDefault="005C4414" w:rsidP="00B95966">
            <w:pPr>
              <w:rPr>
                <w:sz w:val="18"/>
                <w:szCs w:val="18"/>
              </w:rPr>
            </w:pPr>
            <w:r w:rsidRPr="00CF7D2F">
              <w:rPr>
                <w:sz w:val="18"/>
                <w:szCs w:val="18"/>
              </w:rPr>
              <w:t xml:space="preserve">Линия сортировки сухих </w:t>
            </w:r>
            <w:proofErr w:type="spellStart"/>
            <w:r w:rsidRPr="00CF7D2F">
              <w:rPr>
                <w:sz w:val="18"/>
                <w:szCs w:val="18"/>
              </w:rPr>
              <w:t>пилом</w:t>
            </w:r>
            <w:r w:rsidR="00B95966" w:rsidRPr="00CF7D2F">
              <w:rPr>
                <w:sz w:val="18"/>
                <w:szCs w:val="18"/>
              </w:rPr>
              <w:t>а</w:t>
            </w:r>
            <w:r w:rsidRPr="00CF7D2F">
              <w:rPr>
                <w:sz w:val="18"/>
                <w:szCs w:val="18"/>
              </w:rPr>
              <w:t>т</w:t>
            </w:r>
            <w:proofErr w:type="gramStart"/>
            <w:r w:rsidRPr="00CF7D2F">
              <w:rPr>
                <w:sz w:val="18"/>
                <w:szCs w:val="18"/>
              </w:rPr>
              <w:t>.Ш</w:t>
            </w:r>
            <w:proofErr w:type="gramEnd"/>
            <w:r w:rsidRPr="00CF7D2F">
              <w:rPr>
                <w:sz w:val="18"/>
                <w:szCs w:val="18"/>
              </w:rPr>
              <w:t>прингер</w:t>
            </w:r>
            <w:proofErr w:type="spellEnd"/>
            <w:r w:rsidRPr="00CF7D2F">
              <w:rPr>
                <w:sz w:val="18"/>
                <w:szCs w:val="18"/>
              </w:rPr>
              <w:t xml:space="preserve"> </w:t>
            </w:r>
            <w:r w:rsidR="00B95966" w:rsidRPr="00CF7D2F">
              <w:rPr>
                <w:sz w:val="18"/>
                <w:szCs w:val="18"/>
              </w:rPr>
              <w:t xml:space="preserve"> </w:t>
            </w:r>
          </w:p>
        </w:tc>
        <w:tc>
          <w:tcPr>
            <w:tcW w:w="1133" w:type="dxa"/>
            <w:tcBorders>
              <w:top w:val="nil"/>
              <w:left w:val="nil"/>
              <w:bottom w:val="single" w:sz="4" w:space="0" w:color="auto"/>
              <w:right w:val="single" w:sz="4" w:space="0" w:color="auto"/>
            </w:tcBorders>
            <w:shd w:val="clear" w:color="DCE6F1" w:fill="FFFFFF"/>
            <w:noWrap/>
            <w:vAlign w:val="center"/>
            <w:hideMark/>
          </w:tcPr>
          <w:p w:rsidR="005C4414" w:rsidRPr="00CF7D2F" w:rsidRDefault="005C4414" w:rsidP="00621169">
            <w:pPr>
              <w:jc w:val="center"/>
              <w:rPr>
                <w:sz w:val="18"/>
                <w:szCs w:val="18"/>
              </w:rPr>
            </w:pPr>
            <w:r w:rsidRPr="00CF7D2F">
              <w:rPr>
                <w:sz w:val="18"/>
                <w:szCs w:val="18"/>
              </w:rPr>
              <w:t>000001896</w:t>
            </w:r>
          </w:p>
        </w:tc>
        <w:tc>
          <w:tcPr>
            <w:tcW w:w="3408" w:type="dxa"/>
            <w:tcBorders>
              <w:top w:val="nil"/>
              <w:left w:val="nil"/>
              <w:bottom w:val="single" w:sz="4" w:space="0" w:color="auto"/>
              <w:right w:val="single" w:sz="4" w:space="0" w:color="auto"/>
            </w:tcBorders>
            <w:shd w:val="clear" w:color="DCE6F1" w:fill="FFFFFF"/>
            <w:vAlign w:val="center"/>
            <w:hideMark/>
          </w:tcPr>
          <w:p w:rsidR="005C4414" w:rsidRPr="00CF7D2F" w:rsidRDefault="00B95966" w:rsidP="00621169">
            <w:pPr>
              <w:rPr>
                <w:sz w:val="18"/>
                <w:szCs w:val="18"/>
              </w:rPr>
            </w:pPr>
            <w:proofErr w:type="gramStart"/>
            <w:r w:rsidRPr="00CF7D2F">
              <w:rPr>
                <w:sz w:val="18"/>
                <w:szCs w:val="18"/>
              </w:rPr>
              <w:t>Расположена</w:t>
            </w:r>
            <w:proofErr w:type="gramEnd"/>
            <w:r w:rsidRPr="00CF7D2F">
              <w:rPr>
                <w:sz w:val="18"/>
                <w:szCs w:val="18"/>
              </w:rPr>
              <w:t xml:space="preserve"> в цехе сушки инв. № 000001008 </w:t>
            </w:r>
          </w:p>
        </w:tc>
        <w:tc>
          <w:tcPr>
            <w:tcW w:w="988" w:type="dxa"/>
            <w:tcBorders>
              <w:top w:val="nil"/>
              <w:left w:val="nil"/>
              <w:bottom w:val="single" w:sz="4" w:space="0" w:color="auto"/>
              <w:right w:val="single" w:sz="4" w:space="0" w:color="auto"/>
            </w:tcBorders>
            <w:shd w:val="clear" w:color="DCE6F1"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DCE6F1"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DCE6F1" w:fill="FFFFFF"/>
            <w:noWrap/>
            <w:vAlign w:val="center"/>
            <w:hideMark/>
          </w:tcPr>
          <w:p w:rsidR="005C4414" w:rsidRPr="00CF7D2F" w:rsidRDefault="005C4414" w:rsidP="00621169">
            <w:pPr>
              <w:jc w:val="center"/>
              <w:rPr>
                <w:sz w:val="18"/>
                <w:szCs w:val="18"/>
              </w:rPr>
            </w:pPr>
            <w:r w:rsidRPr="00CF7D2F">
              <w:rPr>
                <w:sz w:val="18"/>
                <w:szCs w:val="18"/>
              </w:rPr>
              <w:t>30.11.2014</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400 000 000,00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179 172 332,00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№0099-ИО/17-0003-4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621169" w:rsidRPr="00CF7D2F" w:rsidTr="00095A43">
        <w:trPr>
          <w:trHeight w:val="2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Итог</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1169" w:rsidRPr="00CF7D2F" w:rsidRDefault="00621169" w:rsidP="00621169">
            <w:pPr>
              <w:jc w:val="center"/>
              <w:rPr>
                <w:bCs/>
                <w:sz w:val="18"/>
                <w:szCs w:val="18"/>
              </w:rPr>
            </w:pPr>
            <w:r w:rsidRPr="00CF7D2F">
              <w:rPr>
                <w:bCs/>
                <w:sz w:val="18"/>
                <w:szCs w:val="18"/>
              </w:rPr>
              <w:t>2</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 </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1169" w:rsidRPr="00CF7D2F" w:rsidRDefault="00621169" w:rsidP="00621169">
            <w:pPr>
              <w:rPr>
                <w:bCs/>
                <w:sz w:val="18"/>
                <w:szCs w:val="18"/>
              </w:rPr>
            </w:pPr>
            <w:r w:rsidRPr="00CF7D2F">
              <w:rPr>
                <w:bCs/>
                <w:sz w:val="18"/>
                <w:szCs w:val="18"/>
              </w:rPr>
              <w:t> </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21169" w:rsidRPr="00CF7D2F" w:rsidRDefault="00621169" w:rsidP="00621169">
            <w:pPr>
              <w:rPr>
                <w:bCs/>
                <w:sz w:val="18"/>
                <w:szCs w:val="18"/>
              </w:rPr>
            </w:pPr>
            <w:r w:rsidRPr="00CF7D2F">
              <w:rPr>
                <w:bCs/>
                <w:sz w:val="18"/>
                <w:szCs w:val="18"/>
              </w:rPr>
              <w:t> </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621169" w:rsidRPr="00D51285" w:rsidRDefault="00621169" w:rsidP="00621169">
            <w:pPr>
              <w:jc w:val="center"/>
              <w:rPr>
                <w:bCs/>
                <w:sz w:val="18"/>
                <w:szCs w:val="18"/>
              </w:rPr>
            </w:pPr>
            <w:r w:rsidRPr="00D51285">
              <w:rPr>
                <w:bCs/>
                <w:sz w:val="18"/>
                <w:szCs w:val="18"/>
              </w:rPr>
              <w:t>517 800 000,00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21169" w:rsidRPr="00CF7D2F" w:rsidRDefault="00621169" w:rsidP="00621169">
            <w:pPr>
              <w:rPr>
                <w:sz w:val="18"/>
                <w:szCs w:val="18"/>
              </w:rPr>
            </w:pPr>
            <w:r w:rsidRPr="00CF7D2F">
              <w:rPr>
                <w:sz w:val="18"/>
                <w:szCs w:val="18"/>
              </w:rPr>
              <w:t> </w:t>
            </w:r>
          </w:p>
        </w:tc>
      </w:tr>
      <w:tr w:rsidR="00095A43" w:rsidRPr="00CF7D2F" w:rsidTr="00095A43">
        <w:trPr>
          <w:trHeight w:val="240"/>
        </w:trPr>
        <w:tc>
          <w:tcPr>
            <w:tcW w:w="1413" w:type="dxa"/>
            <w:tcBorders>
              <w:top w:val="single" w:sz="4" w:space="0" w:color="auto"/>
            </w:tcBorders>
            <w:shd w:val="clear" w:color="000000" w:fill="FFFFFF"/>
            <w:vAlign w:val="center"/>
            <w:hideMark/>
          </w:tcPr>
          <w:p w:rsidR="00095A43" w:rsidRPr="00CF7D2F" w:rsidRDefault="00095A43" w:rsidP="00621169">
            <w:pPr>
              <w:rPr>
                <w:bCs/>
                <w:sz w:val="18"/>
                <w:szCs w:val="18"/>
              </w:rPr>
            </w:pPr>
          </w:p>
        </w:tc>
        <w:tc>
          <w:tcPr>
            <w:tcW w:w="1133" w:type="dxa"/>
            <w:tcBorders>
              <w:top w:val="single" w:sz="4" w:space="0" w:color="auto"/>
            </w:tcBorders>
            <w:shd w:val="clear" w:color="000000" w:fill="FFFFFF"/>
            <w:noWrap/>
            <w:vAlign w:val="bottom"/>
            <w:hideMark/>
          </w:tcPr>
          <w:p w:rsidR="00095A43" w:rsidRPr="00CF7D2F" w:rsidRDefault="00095A43" w:rsidP="00621169">
            <w:pPr>
              <w:jc w:val="center"/>
              <w:rPr>
                <w:bCs/>
                <w:sz w:val="18"/>
                <w:szCs w:val="18"/>
              </w:rPr>
            </w:pPr>
          </w:p>
        </w:tc>
        <w:tc>
          <w:tcPr>
            <w:tcW w:w="3408" w:type="dxa"/>
            <w:tcBorders>
              <w:top w:val="single" w:sz="4" w:space="0" w:color="auto"/>
            </w:tcBorders>
            <w:shd w:val="clear" w:color="000000" w:fill="FFFFFF"/>
            <w:vAlign w:val="center"/>
            <w:hideMark/>
          </w:tcPr>
          <w:p w:rsidR="00095A43" w:rsidRPr="00CF7D2F" w:rsidRDefault="00095A43" w:rsidP="00621169">
            <w:pPr>
              <w:rPr>
                <w:bCs/>
                <w:sz w:val="18"/>
                <w:szCs w:val="18"/>
              </w:rPr>
            </w:pPr>
          </w:p>
        </w:tc>
        <w:tc>
          <w:tcPr>
            <w:tcW w:w="988" w:type="dxa"/>
            <w:tcBorders>
              <w:top w:val="single" w:sz="4" w:space="0" w:color="auto"/>
            </w:tcBorders>
            <w:shd w:val="clear" w:color="000000" w:fill="FFFFFF"/>
            <w:noWrap/>
            <w:vAlign w:val="bottom"/>
            <w:hideMark/>
          </w:tcPr>
          <w:p w:rsidR="00095A43" w:rsidRPr="00CF7D2F" w:rsidRDefault="00095A43" w:rsidP="00621169">
            <w:pPr>
              <w:rPr>
                <w:bCs/>
                <w:sz w:val="18"/>
                <w:szCs w:val="18"/>
              </w:rPr>
            </w:pPr>
          </w:p>
        </w:tc>
        <w:tc>
          <w:tcPr>
            <w:tcW w:w="713" w:type="dxa"/>
            <w:tcBorders>
              <w:top w:val="single" w:sz="4" w:space="0" w:color="auto"/>
            </w:tcBorders>
            <w:shd w:val="clear" w:color="000000" w:fill="FFFFFF"/>
            <w:noWrap/>
            <w:vAlign w:val="bottom"/>
            <w:hideMark/>
          </w:tcPr>
          <w:p w:rsidR="00095A43" w:rsidRPr="00CF7D2F" w:rsidRDefault="00095A43" w:rsidP="00621169">
            <w:pPr>
              <w:rPr>
                <w:bCs/>
                <w:sz w:val="18"/>
                <w:szCs w:val="18"/>
              </w:rPr>
            </w:pPr>
          </w:p>
        </w:tc>
        <w:tc>
          <w:tcPr>
            <w:tcW w:w="1131" w:type="dxa"/>
            <w:tcBorders>
              <w:top w:val="single" w:sz="4" w:space="0" w:color="auto"/>
            </w:tcBorders>
            <w:shd w:val="clear" w:color="000000" w:fill="FFFFFF"/>
            <w:noWrap/>
            <w:vAlign w:val="center"/>
            <w:hideMark/>
          </w:tcPr>
          <w:p w:rsidR="00095A43" w:rsidRPr="00CF7D2F" w:rsidRDefault="00095A43" w:rsidP="00621169">
            <w:pPr>
              <w:jc w:val="center"/>
              <w:rPr>
                <w:bCs/>
                <w:sz w:val="18"/>
                <w:szCs w:val="18"/>
              </w:rPr>
            </w:pPr>
          </w:p>
        </w:tc>
        <w:tc>
          <w:tcPr>
            <w:tcW w:w="1277" w:type="dxa"/>
            <w:tcBorders>
              <w:top w:val="single" w:sz="4" w:space="0" w:color="auto"/>
            </w:tcBorders>
            <w:shd w:val="clear" w:color="000000" w:fill="92D050"/>
            <w:noWrap/>
            <w:vAlign w:val="center"/>
            <w:hideMark/>
          </w:tcPr>
          <w:p w:rsidR="00095A43" w:rsidRPr="00D51285" w:rsidRDefault="00095A43" w:rsidP="00621169">
            <w:pPr>
              <w:jc w:val="center"/>
              <w:rPr>
                <w:bCs/>
                <w:sz w:val="18"/>
                <w:szCs w:val="18"/>
              </w:rPr>
            </w:pPr>
          </w:p>
        </w:tc>
        <w:tc>
          <w:tcPr>
            <w:tcW w:w="1276" w:type="dxa"/>
            <w:tcBorders>
              <w:top w:val="single" w:sz="4" w:space="0" w:color="auto"/>
            </w:tcBorders>
            <w:shd w:val="clear" w:color="000000" w:fill="FFFFFF"/>
            <w:noWrap/>
            <w:vAlign w:val="center"/>
            <w:hideMark/>
          </w:tcPr>
          <w:p w:rsidR="00095A43" w:rsidRPr="00CF7D2F" w:rsidRDefault="00095A43" w:rsidP="00621169">
            <w:pPr>
              <w:jc w:val="center"/>
              <w:rPr>
                <w:bCs/>
                <w:sz w:val="18"/>
                <w:szCs w:val="18"/>
              </w:rPr>
            </w:pPr>
          </w:p>
        </w:tc>
        <w:tc>
          <w:tcPr>
            <w:tcW w:w="1277" w:type="dxa"/>
            <w:tcBorders>
              <w:top w:val="single" w:sz="4" w:space="0" w:color="auto"/>
            </w:tcBorders>
            <w:shd w:val="clear" w:color="000000" w:fill="FFFFFF"/>
            <w:noWrap/>
            <w:vAlign w:val="center"/>
            <w:hideMark/>
          </w:tcPr>
          <w:p w:rsidR="00095A43" w:rsidRPr="00CF7D2F" w:rsidRDefault="00095A43" w:rsidP="00621169">
            <w:pPr>
              <w:jc w:val="center"/>
              <w:rPr>
                <w:bCs/>
                <w:sz w:val="18"/>
                <w:szCs w:val="18"/>
              </w:rPr>
            </w:pPr>
          </w:p>
        </w:tc>
        <w:tc>
          <w:tcPr>
            <w:tcW w:w="1276" w:type="dxa"/>
            <w:tcBorders>
              <w:top w:val="single" w:sz="4" w:space="0" w:color="auto"/>
            </w:tcBorders>
            <w:shd w:val="clear" w:color="auto" w:fill="FFFFFF" w:themeFill="background1"/>
            <w:vAlign w:val="bottom"/>
          </w:tcPr>
          <w:p w:rsidR="00095A43" w:rsidRPr="00CF7D2F" w:rsidRDefault="00095A43" w:rsidP="00621169">
            <w:pPr>
              <w:jc w:val="center"/>
              <w:rPr>
                <w:sz w:val="18"/>
                <w:szCs w:val="18"/>
              </w:rPr>
            </w:pPr>
          </w:p>
        </w:tc>
        <w:tc>
          <w:tcPr>
            <w:tcW w:w="1843" w:type="dxa"/>
            <w:tcBorders>
              <w:top w:val="single" w:sz="4" w:space="0" w:color="auto"/>
            </w:tcBorders>
            <w:shd w:val="clear" w:color="auto" w:fill="FFFFFF" w:themeFill="background1"/>
            <w:vAlign w:val="bottom"/>
          </w:tcPr>
          <w:p w:rsidR="00095A43" w:rsidRPr="00CF7D2F" w:rsidRDefault="00095A43" w:rsidP="00621169">
            <w:pPr>
              <w:rPr>
                <w:sz w:val="18"/>
                <w:szCs w:val="18"/>
              </w:rPr>
            </w:pPr>
          </w:p>
        </w:tc>
      </w:tr>
      <w:tr w:rsidR="00095A43" w:rsidRPr="00CF7D2F" w:rsidTr="00095A43">
        <w:trPr>
          <w:trHeight w:val="750"/>
        </w:trPr>
        <w:tc>
          <w:tcPr>
            <w:tcW w:w="2546" w:type="dxa"/>
            <w:gridSpan w:val="2"/>
            <w:tcBorders>
              <w:top w:val="nil"/>
              <w:left w:val="nil"/>
              <w:bottom w:val="nil"/>
              <w:right w:val="nil"/>
            </w:tcBorders>
            <w:shd w:val="clear" w:color="000000" w:fill="FFFFFF"/>
            <w:noWrap/>
            <w:vAlign w:val="bottom"/>
            <w:hideMark/>
          </w:tcPr>
          <w:p w:rsidR="00021D52" w:rsidRDefault="00095A43" w:rsidP="00621169">
            <w:pPr>
              <w:rPr>
                <w:sz w:val="18"/>
                <w:szCs w:val="18"/>
              </w:rPr>
            </w:pPr>
            <w:r w:rsidRPr="00CF7D2F">
              <w:rPr>
                <w:sz w:val="18"/>
                <w:szCs w:val="18"/>
              </w:rPr>
              <w:t> </w:t>
            </w:r>
          </w:p>
          <w:p w:rsidR="00021D52" w:rsidRDefault="00021D52" w:rsidP="00621169">
            <w:pPr>
              <w:rPr>
                <w:sz w:val="18"/>
                <w:szCs w:val="18"/>
              </w:rPr>
            </w:pPr>
          </w:p>
          <w:p w:rsidR="00021D52" w:rsidRDefault="00021D52" w:rsidP="00621169">
            <w:pPr>
              <w:rPr>
                <w:sz w:val="18"/>
                <w:szCs w:val="18"/>
              </w:rPr>
            </w:pPr>
          </w:p>
          <w:p w:rsidR="00021D52" w:rsidRDefault="00021D52" w:rsidP="00621169">
            <w:pPr>
              <w:rPr>
                <w:sz w:val="18"/>
                <w:szCs w:val="18"/>
              </w:rPr>
            </w:pPr>
          </w:p>
          <w:p w:rsidR="00021D52" w:rsidRDefault="00021D52" w:rsidP="00621169">
            <w:pPr>
              <w:rPr>
                <w:sz w:val="18"/>
                <w:szCs w:val="18"/>
              </w:rPr>
            </w:pPr>
          </w:p>
          <w:p w:rsidR="00021D52" w:rsidRDefault="00021D52" w:rsidP="00621169">
            <w:pPr>
              <w:rPr>
                <w:sz w:val="18"/>
                <w:szCs w:val="18"/>
              </w:rPr>
            </w:pPr>
          </w:p>
          <w:p w:rsidR="00021D52" w:rsidRDefault="00021D52" w:rsidP="00621169">
            <w:pPr>
              <w:rPr>
                <w:sz w:val="18"/>
                <w:szCs w:val="18"/>
              </w:rPr>
            </w:pPr>
          </w:p>
          <w:p w:rsidR="00021D52" w:rsidRDefault="00021D52" w:rsidP="00621169">
            <w:pPr>
              <w:rPr>
                <w:sz w:val="18"/>
                <w:szCs w:val="18"/>
              </w:rPr>
            </w:pPr>
          </w:p>
          <w:p w:rsidR="00021D52" w:rsidRDefault="00021D52" w:rsidP="00621169">
            <w:pPr>
              <w:rPr>
                <w:sz w:val="18"/>
                <w:szCs w:val="18"/>
              </w:rPr>
            </w:pPr>
          </w:p>
          <w:p w:rsidR="00021D52" w:rsidRDefault="00021D52" w:rsidP="00621169">
            <w:pPr>
              <w:rPr>
                <w:sz w:val="18"/>
                <w:szCs w:val="18"/>
              </w:rPr>
            </w:pPr>
          </w:p>
          <w:p w:rsidR="00095A43" w:rsidRPr="00CF7D2F" w:rsidRDefault="00095A43" w:rsidP="00621169">
            <w:pPr>
              <w:rPr>
                <w:sz w:val="18"/>
                <w:szCs w:val="18"/>
              </w:rPr>
            </w:pPr>
            <w:r>
              <w:rPr>
                <w:sz w:val="18"/>
                <w:szCs w:val="18"/>
              </w:rPr>
              <w:t>Здание и оборудование</w:t>
            </w:r>
          </w:p>
          <w:p w:rsidR="00095A43" w:rsidRPr="00CF7D2F" w:rsidRDefault="00095A43" w:rsidP="00621169">
            <w:pP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095A43" w:rsidRPr="00CF7D2F" w:rsidRDefault="00095A43" w:rsidP="00621169">
            <w:pPr>
              <w:rPr>
                <w:sz w:val="18"/>
                <w:szCs w:val="18"/>
              </w:rPr>
            </w:pPr>
            <w:r w:rsidRPr="00CF7D2F">
              <w:rPr>
                <w:sz w:val="18"/>
                <w:szCs w:val="18"/>
              </w:rPr>
              <w:lastRenderedPageBreak/>
              <w:t> </w:t>
            </w:r>
          </w:p>
        </w:tc>
        <w:tc>
          <w:tcPr>
            <w:tcW w:w="988" w:type="dxa"/>
            <w:tcBorders>
              <w:top w:val="nil"/>
              <w:left w:val="nil"/>
              <w:bottom w:val="nil"/>
              <w:right w:val="nil"/>
            </w:tcBorders>
            <w:shd w:val="clear" w:color="000000" w:fill="FFFFFF"/>
            <w:noWrap/>
            <w:vAlign w:val="bottom"/>
            <w:hideMark/>
          </w:tcPr>
          <w:p w:rsidR="00095A43" w:rsidRPr="00CF7D2F" w:rsidRDefault="00095A43" w:rsidP="00621169">
            <w:pPr>
              <w:rPr>
                <w:sz w:val="18"/>
                <w:szCs w:val="18"/>
              </w:rPr>
            </w:pPr>
            <w:r w:rsidRPr="00CF7D2F">
              <w:rPr>
                <w:sz w:val="18"/>
                <w:szCs w:val="18"/>
              </w:rPr>
              <w:t> </w:t>
            </w:r>
          </w:p>
        </w:tc>
        <w:tc>
          <w:tcPr>
            <w:tcW w:w="713" w:type="dxa"/>
            <w:tcBorders>
              <w:top w:val="nil"/>
              <w:left w:val="nil"/>
              <w:bottom w:val="nil"/>
              <w:right w:val="nil"/>
            </w:tcBorders>
            <w:shd w:val="clear" w:color="000000" w:fill="FFFFFF"/>
            <w:noWrap/>
            <w:vAlign w:val="bottom"/>
            <w:hideMark/>
          </w:tcPr>
          <w:p w:rsidR="00095A43" w:rsidRPr="00CF7D2F" w:rsidRDefault="00095A43"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095A43" w:rsidRPr="00D51285" w:rsidRDefault="00095A43" w:rsidP="00621169">
            <w:pPr>
              <w:jc w:val="center"/>
              <w:rPr>
                <w:sz w:val="18"/>
                <w:szCs w:val="18"/>
              </w:rPr>
            </w:pPr>
            <w:r w:rsidRPr="00D51285">
              <w:rPr>
                <w:sz w:val="18"/>
                <w:szCs w:val="18"/>
              </w:rPr>
              <w:t xml:space="preserve"> </w:t>
            </w:r>
          </w:p>
        </w:tc>
        <w:tc>
          <w:tcPr>
            <w:tcW w:w="1276"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095A43" w:rsidRPr="00CF7D2F" w:rsidRDefault="00095A43"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095A43" w:rsidRPr="00CF7D2F" w:rsidRDefault="00095A43" w:rsidP="00621169">
            <w:pPr>
              <w:jc w:val="center"/>
              <w:rPr>
                <w:sz w:val="18"/>
                <w:szCs w:val="18"/>
              </w:rPr>
            </w:pPr>
            <w:r w:rsidRPr="00CF7D2F">
              <w:rPr>
                <w:sz w:val="18"/>
                <w:szCs w:val="18"/>
              </w:rPr>
              <w:t> </w:t>
            </w:r>
          </w:p>
        </w:tc>
      </w:tr>
      <w:tr w:rsidR="00621169" w:rsidRPr="00CF7D2F" w:rsidTr="005C4414">
        <w:trPr>
          <w:trHeight w:val="240"/>
        </w:trPr>
        <w:tc>
          <w:tcPr>
            <w:tcW w:w="141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lastRenderedPageBreak/>
              <w:t>Наименование основного средства</w:t>
            </w:r>
          </w:p>
        </w:tc>
        <w:tc>
          <w:tcPr>
            <w:tcW w:w="113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Инвентарный №</w:t>
            </w:r>
          </w:p>
        </w:tc>
        <w:tc>
          <w:tcPr>
            <w:tcW w:w="34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состоит из</w:t>
            </w:r>
          </w:p>
        </w:tc>
        <w:tc>
          <w:tcPr>
            <w:tcW w:w="98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Паспорт №</w:t>
            </w:r>
          </w:p>
        </w:tc>
        <w:tc>
          <w:tcPr>
            <w:tcW w:w="71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МОЛ</w:t>
            </w:r>
          </w:p>
        </w:tc>
        <w:tc>
          <w:tcPr>
            <w:tcW w:w="113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Дата ввода в эксплуатацию</w:t>
            </w:r>
          </w:p>
        </w:tc>
        <w:tc>
          <w:tcPr>
            <w:tcW w:w="127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D51285" w:rsidRDefault="00621169" w:rsidP="00621169">
            <w:pPr>
              <w:jc w:val="center"/>
              <w:rPr>
                <w:bCs/>
                <w:sz w:val="18"/>
                <w:szCs w:val="18"/>
              </w:rPr>
            </w:pPr>
            <w:r w:rsidRPr="00D51285">
              <w:rPr>
                <w:bCs/>
                <w:sz w:val="18"/>
                <w:szCs w:val="18"/>
              </w:rPr>
              <w:t>лимит ответственности страховщика</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до</w:t>
            </w:r>
          </w:p>
        </w:tc>
        <w:tc>
          <w:tcPr>
            <w:tcW w:w="127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3445D" w:rsidP="00621169">
            <w:pPr>
              <w:jc w:val="center"/>
              <w:rPr>
                <w:sz w:val="18"/>
                <w:szCs w:val="18"/>
              </w:rPr>
            </w:pPr>
            <w:r w:rsidRPr="00CF7D2F">
              <w:rPr>
                <w:sz w:val="18"/>
                <w:szCs w:val="18"/>
              </w:rPr>
              <w:t>Залоговая стоимость</w:t>
            </w:r>
          </w:p>
        </w:tc>
        <w:tc>
          <w:tcPr>
            <w:tcW w:w="1843"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621169">
            <w:pPr>
              <w:rPr>
                <w:sz w:val="18"/>
                <w:szCs w:val="18"/>
              </w:rPr>
            </w:pPr>
            <w:r w:rsidRPr="00CF7D2F">
              <w:rPr>
                <w:sz w:val="18"/>
                <w:szCs w:val="18"/>
              </w:rPr>
              <w:t>Столбец3</w:t>
            </w:r>
          </w:p>
        </w:tc>
      </w:tr>
      <w:tr w:rsidR="005C4414"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Лесопильный це</w:t>
            </w:r>
            <w:proofErr w:type="gramStart"/>
            <w:r w:rsidRPr="00CF7D2F">
              <w:rPr>
                <w:sz w:val="18"/>
                <w:szCs w:val="18"/>
              </w:rPr>
              <w:t>х(</w:t>
            </w:r>
            <w:proofErr w:type="gramEnd"/>
            <w:r w:rsidRPr="00CF7D2F">
              <w:rPr>
                <w:sz w:val="18"/>
                <w:szCs w:val="18"/>
              </w:rPr>
              <w:t>Мал)  (36*72+12*24)</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000000462</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Лесопильный це</w:t>
            </w:r>
            <w:proofErr w:type="gramStart"/>
            <w:r w:rsidRPr="00CF7D2F">
              <w:rPr>
                <w:sz w:val="18"/>
                <w:szCs w:val="18"/>
              </w:rPr>
              <w:t>х(</w:t>
            </w:r>
            <w:proofErr w:type="gramEnd"/>
            <w:r w:rsidRPr="00CF7D2F">
              <w:rPr>
                <w:sz w:val="18"/>
                <w:szCs w:val="18"/>
              </w:rPr>
              <w:t>Мал)  (36*72+12*24)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водо-, электро-, тепло снабжения, пожарной сигнализации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72 000 000,00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1 000,00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№0099-ИО/17-0003-5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6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003F07">
            <w:pPr>
              <w:rPr>
                <w:sz w:val="18"/>
                <w:szCs w:val="18"/>
              </w:rPr>
            </w:pPr>
            <w:r w:rsidRPr="00CF7D2F">
              <w:rPr>
                <w:sz w:val="18"/>
                <w:szCs w:val="18"/>
              </w:rPr>
              <w:t>Фрезерно-брусующая круглопильная установка</w:t>
            </w:r>
            <w:r w:rsidR="00B95966" w:rsidRPr="00CF7D2F">
              <w:rPr>
                <w:sz w:val="18"/>
                <w:szCs w:val="18"/>
              </w:rPr>
              <w:t xml:space="preserve"> </w:t>
            </w:r>
            <w:r w:rsidRPr="00CF7D2F">
              <w:rPr>
                <w:sz w:val="18"/>
                <w:szCs w:val="18"/>
              </w:rPr>
              <w:t xml:space="preserve">М </w:t>
            </w:r>
            <w:r w:rsidR="00003F07" w:rsidRPr="00CF7D2F">
              <w:rPr>
                <w:sz w:val="18"/>
                <w:szCs w:val="18"/>
              </w:rPr>
              <w:t xml:space="preserve">  </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000000418</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BB3CEA" w:rsidP="00621169">
            <w:pPr>
              <w:rPr>
                <w:sz w:val="18"/>
                <w:szCs w:val="18"/>
              </w:rPr>
            </w:pPr>
            <w:r w:rsidRPr="00CF7D2F">
              <w:rPr>
                <w:sz w:val="18"/>
                <w:szCs w:val="18"/>
              </w:rPr>
              <w:t xml:space="preserve"> Расположена в здании лесопильного цеха </w:t>
            </w:r>
            <w:proofErr w:type="spellStart"/>
            <w:proofErr w:type="gramStart"/>
            <w:r w:rsidRPr="00CF7D2F">
              <w:rPr>
                <w:sz w:val="18"/>
                <w:szCs w:val="18"/>
              </w:rPr>
              <w:t>инв</w:t>
            </w:r>
            <w:proofErr w:type="spellEnd"/>
            <w:proofErr w:type="gramEnd"/>
            <w:r w:rsidRPr="00CF7D2F">
              <w:rPr>
                <w:sz w:val="18"/>
                <w:szCs w:val="18"/>
              </w:rPr>
              <w:t xml:space="preserve"> № 000000462</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BB3CEA" w:rsidP="00621169">
            <w:pPr>
              <w:jc w:val="center"/>
              <w:rPr>
                <w:sz w:val="18"/>
                <w:szCs w:val="18"/>
              </w:rPr>
            </w:pPr>
            <w:r w:rsidRPr="00CF7D2F">
              <w:rPr>
                <w:sz w:val="18"/>
                <w:szCs w:val="18"/>
              </w:rPr>
              <w:t>2002</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400 000 000,00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35 680 834,00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№0099-ИО/17-0003-4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108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Пакетоформирующая установка</w:t>
            </w:r>
            <w:r w:rsidR="00BB3CEA" w:rsidRPr="00CF7D2F">
              <w:rPr>
                <w:sz w:val="18"/>
                <w:szCs w:val="18"/>
              </w:rPr>
              <w:t xml:space="preserve"> </w:t>
            </w:r>
            <w:r w:rsidRPr="00CF7D2F">
              <w:rPr>
                <w:sz w:val="18"/>
                <w:szCs w:val="18"/>
              </w:rPr>
              <w:t>(Малиновский)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000000514</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 xml:space="preserve">Пакетоформирующая машина(6) </w:t>
            </w:r>
            <w:proofErr w:type="spellStart"/>
            <w:r w:rsidRPr="00CF7D2F">
              <w:rPr>
                <w:sz w:val="18"/>
                <w:szCs w:val="18"/>
              </w:rPr>
              <w:t>явлется</w:t>
            </w:r>
            <w:proofErr w:type="spellEnd"/>
            <w:r w:rsidRPr="00CF7D2F">
              <w:rPr>
                <w:sz w:val="18"/>
                <w:szCs w:val="18"/>
              </w:rPr>
              <w:t xml:space="preserve"> частью линии</w:t>
            </w:r>
            <w:r w:rsidR="00BB3CEA" w:rsidRPr="00CF7D2F">
              <w:rPr>
                <w:sz w:val="18"/>
                <w:szCs w:val="18"/>
              </w:rPr>
              <w:t xml:space="preserve"> </w:t>
            </w:r>
            <w:r w:rsidRPr="00CF7D2F">
              <w:rPr>
                <w:sz w:val="18"/>
                <w:szCs w:val="18"/>
              </w:rPr>
              <w:t xml:space="preserve">сортировки </w:t>
            </w:r>
            <w:proofErr w:type="spellStart"/>
            <w:r w:rsidRPr="00CF7D2F">
              <w:rPr>
                <w:sz w:val="18"/>
                <w:szCs w:val="18"/>
              </w:rPr>
              <w:t>пиломатерилов</w:t>
            </w:r>
            <w:proofErr w:type="spellEnd"/>
            <w:r w:rsidRPr="00CF7D2F">
              <w:rPr>
                <w:sz w:val="18"/>
                <w:szCs w:val="18"/>
              </w:rPr>
              <w:t xml:space="preserve"> (</w:t>
            </w:r>
            <w:proofErr w:type="spellStart"/>
            <w:proofErr w:type="gramStart"/>
            <w:r w:rsidRPr="00CF7D2F">
              <w:rPr>
                <w:sz w:val="18"/>
                <w:szCs w:val="18"/>
              </w:rPr>
              <w:t>инв</w:t>
            </w:r>
            <w:proofErr w:type="spellEnd"/>
            <w:proofErr w:type="gramEnd"/>
            <w:r w:rsidRPr="00CF7D2F">
              <w:rPr>
                <w:sz w:val="18"/>
                <w:szCs w:val="18"/>
              </w:rPr>
              <w:t xml:space="preserve"> 000000510).</w:t>
            </w:r>
            <w:r w:rsidRPr="00CF7D2F">
              <w:rPr>
                <w:sz w:val="18"/>
                <w:szCs w:val="18"/>
              </w:rPr>
              <w:br/>
              <w:t>-Поштучная выдача досок.</w:t>
            </w:r>
            <w:proofErr w:type="gramStart"/>
            <w:r w:rsidRPr="00CF7D2F">
              <w:rPr>
                <w:sz w:val="18"/>
                <w:szCs w:val="18"/>
              </w:rPr>
              <w:br/>
              <w:t>-</w:t>
            </w:r>
            <w:proofErr w:type="gramEnd"/>
            <w:r w:rsidRPr="00CF7D2F">
              <w:rPr>
                <w:sz w:val="18"/>
                <w:szCs w:val="18"/>
              </w:rPr>
              <w:t>Устройство формирования пакетов.</w:t>
            </w:r>
            <w:r w:rsidRPr="00CF7D2F">
              <w:rPr>
                <w:sz w:val="18"/>
                <w:szCs w:val="18"/>
              </w:rPr>
              <w:br/>
              <w:t>-Автоматические магазины укладки сушильных прокладок (8шт).</w:t>
            </w:r>
            <w:r w:rsidRPr="00CF7D2F">
              <w:rPr>
                <w:sz w:val="18"/>
                <w:szCs w:val="18"/>
              </w:rPr>
              <w:br/>
              <w:t>-Продольный приводной рольганг  перемещения пакетов.</w:t>
            </w:r>
            <w:r w:rsidRPr="00CF7D2F">
              <w:rPr>
                <w:sz w:val="18"/>
                <w:szCs w:val="18"/>
              </w:rPr>
              <w:br/>
              <w:t xml:space="preserve">7.Поперечный цепной транспортер выноса пакетов пиломатериалов. </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51 391 261,58</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8 048 863,00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№0099-ИО/17-0003-4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168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Линия сортировки пиломатериалов</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000000510</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BB3CEA">
            <w:pPr>
              <w:rPr>
                <w:sz w:val="18"/>
                <w:szCs w:val="18"/>
              </w:rPr>
            </w:pPr>
            <w:r w:rsidRPr="00CF7D2F">
              <w:rPr>
                <w:sz w:val="18"/>
                <w:szCs w:val="18"/>
              </w:rPr>
              <w:t xml:space="preserve">Линия сортировки пиломатериалов "KALFASS" (завод производитель "KALFASS") установленная в Малиновском лесопильном цехе предназначена для сортировки досок по сечениям получаемых от </w:t>
            </w:r>
            <w:proofErr w:type="spellStart"/>
            <w:r w:rsidRPr="00CF7D2F">
              <w:rPr>
                <w:sz w:val="18"/>
                <w:szCs w:val="18"/>
              </w:rPr>
              <w:t>фрезерно</w:t>
            </w:r>
            <w:proofErr w:type="spellEnd"/>
            <w:r w:rsidRPr="00CF7D2F">
              <w:rPr>
                <w:sz w:val="18"/>
                <w:szCs w:val="18"/>
              </w:rPr>
              <w:t xml:space="preserve"> </w:t>
            </w:r>
            <w:r w:rsidR="00BB3CEA" w:rsidRPr="00CF7D2F">
              <w:rPr>
                <w:sz w:val="18"/>
                <w:szCs w:val="18"/>
              </w:rPr>
              <w:t>брусующей</w:t>
            </w:r>
            <w:r w:rsidRPr="00CF7D2F">
              <w:rPr>
                <w:sz w:val="18"/>
                <w:szCs w:val="18"/>
              </w:rPr>
              <w:t xml:space="preserve"> лини</w:t>
            </w:r>
            <w:r w:rsidR="00BB3CEA" w:rsidRPr="00CF7D2F">
              <w:rPr>
                <w:sz w:val="18"/>
                <w:szCs w:val="18"/>
              </w:rPr>
              <w:t>и</w:t>
            </w:r>
            <w:r w:rsidRPr="00CF7D2F">
              <w:rPr>
                <w:sz w:val="18"/>
                <w:szCs w:val="18"/>
              </w:rPr>
              <w:t xml:space="preserve"> SAB(</w:t>
            </w:r>
            <w:proofErr w:type="spellStart"/>
            <w:proofErr w:type="gramStart"/>
            <w:r w:rsidRPr="00CF7D2F">
              <w:rPr>
                <w:sz w:val="18"/>
                <w:szCs w:val="18"/>
              </w:rPr>
              <w:t>инв</w:t>
            </w:r>
            <w:proofErr w:type="spellEnd"/>
            <w:proofErr w:type="gramEnd"/>
            <w:r w:rsidRPr="00CF7D2F">
              <w:rPr>
                <w:sz w:val="18"/>
                <w:szCs w:val="18"/>
              </w:rPr>
              <w:t xml:space="preserve"> 000000418), состоит из основных узлов:</w:t>
            </w:r>
            <w:r w:rsidRPr="00CF7D2F">
              <w:rPr>
                <w:sz w:val="18"/>
                <w:szCs w:val="18"/>
              </w:rPr>
              <w:br/>
              <w:t>1.Приемный поперечный транспортер.</w:t>
            </w:r>
            <w:r w:rsidRPr="00CF7D2F">
              <w:rPr>
                <w:sz w:val="18"/>
                <w:szCs w:val="18"/>
              </w:rPr>
              <w:br/>
              <w:t>2.Устройство поштучной выдачи досок "горка".</w:t>
            </w:r>
            <w:r w:rsidRPr="00CF7D2F">
              <w:rPr>
                <w:sz w:val="18"/>
                <w:szCs w:val="18"/>
              </w:rPr>
              <w:br/>
            </w:r>
            <w:r w:rsidRPr="00CF7D2F">
              <w:rPr>
                <w:sz w:val="18"/>
                <w:szCs w:val="18"/>
              </w:rPr>
              <w:lastRenderedPageBreak/>
              <w:t>3.Торцовочная пила. Ленточный транспортер удаления отходов.</w:t>
            </w:r>
            <w:r w:rsidRPr="00CF7D2F">
              <w:rPr>
                <w:sz w:val="18"/>
                <w:szCs w:val="18"/>
              </w:rPr>
              <w:br/>
              <w:t>4.Сортировочный блок из 36 карманов накопителей.</w:t>
            </w:r>
            <w:r w:rsidRPr="00CF7D2F">
              <w:rPr>
                <w:sz w:val="18"/>
                <w:szCs w:val="18"/>
              </w:rPr>
              <w:br/>
              <w:t xml:space="preserve">5.Поперечный цепной транспортер </w:t>
            </w:r>
            <w:proofErr w:type="spellStart"/>
            <w:r w:rsidRPr="00CF7D2F">
              <w:rPr>
                <w:sz w:val="18"/>
                <w:szCs w:val="18"/>
              </w:rPr>
              <w:t>пепемещения</w:t>
            </w:r>
            <w:proofErr w:type="spellEnd"/>
            <w:r w:rsidRPr="00CF7D2F">
              <w:rPr>
                <w:sz w:val="18"/>
                <w:szCs w:val="18"/>
              </w:rPr>
              <w:t xml:space="preserve"> </w:t>
            </w:r>
            <w:proofErr w:type="spellStart"/>
            <w:r w:rsidRPr="00CF7D2F">
              <w:rPr>
                <w:sz w:val="18"/>
                <w:szCs w:val="18"/>
              </w:rPr>
              <w:t>сортировонных</w:t>
            </w:r>
            <w:proofErr w:type="spellEnd"/>
            <w:r w:rsidRPr="00CF7D2F">
              <w:rPr>
                <w:sz w:val="18"/>
                <w:szCs w:val="18"/>
              </w:rPr>
              <w:t xml:space="preserve"> досок к пакетоформирующей машине.</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lastRenderedPageBreak/>
              <w:t> </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300 000 000,00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3 798 280,00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№0099-ИО/17-0003-4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240"/>
        </w:trPr>
        <w:tc>
          <w:tcPr>
            <w:tcW w:w="1413" w:type="dxa"/>
            <w:tcBorders>
              <w:top w:val="single" w:sz="4" w:space="0" w:color="auto"/>
              <w:left w:val="single" w:sz="8" w:space="0" w:color="auto"/>
              <w:bottom w:val="single" w:sz="4" w:space="0" w:color="auto"/>
              <w:right w:val="single" w:sz="4" w:space="0" w:color="auto"/>
            </w:tcBorders>
            <w:shd w:val="clear" w:color="DCE6F1" w:fill="FFFFFF"/>
            <w:vAlign w:val="center"/>
            <w:hideMark/>
          </w:tcPr>
          <w:p w:rsidR="005C4414" w:rsidRPr="00CF7D2F" w:rsidRDefault="005C4414" w:rsidP="00621169">
            <w:pPr>
              <w:rPr>
                <w:sz w:val="18"/>
                <w:szCs w:val="18"/>
              </w:rPr>
            </w:pPr>
            <w:proofErr w:type="gramStart"/>
            <w:r w:rsidRPr="00CF7D2F">
              <w:rPr>
                <w:sz w:val="18"/>
                <w:szCs w:val="18"/>
              </w:rPr>
              <w:lastRenderedPageBreak/>
              <w:t>Заточной</w:t>
            </w:r>
            <w:proofErr w:type="gramEnd"/>
            <w:r w:rsidRPr="00CF7D2F">
              <w:rPr>
                <w:sz w:val="18"/>
                <w:szCs w:val="18"/>
              </w:rPr>
              <w:t xml:space="preserve"> станок для плоских ножей SMM1000MX</w:t>
            </w:r>
          </w:p>
        </w:tc>
        <w:tc>
          <w:tcPr>
            <w:tcW w:w="1133" w:type="dxa"/>
            <w:tcBorders>
              <w:top w:val="nil"/>
              <w:left w:val="nil"/>
              <w:bottom w:val="single" w:sz="4" w:space="0" w:color="auto"/>
              <w:right w:val="single" w:sz="4" w:space="0" w:color="auto"/>
            </w:tcBorders>
            <w:shd w:val="clear" w:color="DCE6F1" w:fill="FFFFFF"/>
            <w:noWrap/>
            <w:vAlign w:val="center"/>
            <w:hideMark/>
          </w:tcPr>
          <w:p w:rsidR="005C4414" w:rsidRPr="00CF7D2F" w:rsidRDefault="005C4414" w:rsidP="00621169">
            <w:pPr>
              <w:jc w:val="center"/>
              <w:rPr>
                <w:sz w:val="18"/>
                <w:szCs w:val="18"/>
              </w:rPr>
            </w:pPr>
            <w:r w:rsidRPr="00CF7D2F">
              <w:rPr>
                <w:sz w:val="18"/>
                <w:szCs w:val="18"/>
              </w:rPr>
              <w:t>000001294</w:t>
            </w:r>
          </w:p>
        </w:tc>
        <w:tc>
          <w:tcPr>
            <w:tcW w:w="3408" w:type="dxa"/>
            <w:tcBorders>
              <w:top w:val="nil"/>
              <w:left w:val="nil"/>
              <w:bottom w:val="single" w:sz="4" w:space="0" w:color="auto"/>
              <w:right w:val="single" w:sz="4" w:space="0" w:color="auto"/>
            </w:tcBorders>
            <w:shd w:val="clear" w:color="DCE6F1" w:fill="FFFFFF"/>
            <w:vAlign w:val="center"/>
            <w:hideMark/>
          </w:tcPr>
          <w:p w:rsidR="005C4414" w:rsidRPr="00CF7D2F" w:rsidRDefault="00003F07" w:rsidP="00003F07">
            <w:pPr>
              <w:jc w:val="center"/>
              <w:rPr>
                <w:sz w:val="18"/>
                <w:szCs w:val="18"/>
              </w:rPr>
            </w:pPr>
            <w:r w:rsidRPr="00CF7D2F">
              <w:rPr>
                <w:sz w:val="18"/>
                <w:szCs w:val="18"/>
              </w:rPr>
              <w:t xml:space="preserve">Расположен  в здании лесопильного цеха </w:t>
            </w:r>
            <w:proofErr w:type="spellStart"/>
            <w:proofErr w:type="gramStart"/>
            <w:r w:rsidRPr="00CF7D2F">
              <w:rPr>
                <w:sz w:val="18"/>
                <w:szCs w:val="18"/>
              </w:rPr>
              <w:t>инв</w:t>
            </w:r>
            <w:proofErr w:type="spellEnd"/>
            <w:proofErr w:type="gramEnd"/>
            <w:r w:rsidRPr="00CF7D2F">
              <w:rPr>
                <w:sz w:val="18"/>
                <w:szCs w:val="18"/>
              </w:rPr>
              <w:t xml:space="preserve"> № 000000462</w:t>
            </w:r>
            <w:r w:rsidR="005C4414" w:rsidRPr="00CF7D2F">
              <w:rPr>
                <w:sz w:val="18"/>
                <w:szCs w:val="18"/>
              </w:rPr>
              <w:t> </w:t>
            </w:r>
          </w:p>
        </w:tc>
        <w:tc>
          <w:tcPr>
            <w:tcW w:w="988" w:type="dxa"/>
            <w:tcBorders>
              <w:top w:val="nil"/>
              <w:left w:val="nil"/>
              <w:bottom w:val="single" w:sz="4" w:space="0" w:color="auto"/>
              <w:right w:val="single" w:sz="4" w:space="0" w:color="auto"/>
            </w:tcBorders>
            <w:shd w:val="clear" w:color="DCE6F1"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DCE6F1"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DCE6F1" w:fill="FFFFFF"/>
            <w:noWrap/>
            <w:vAlign w:val="center"/>
            <w:hideMark/>
          </w:tcPr>
          <w:p w:rsidR="005C4414" w:rsidRPr="00CF7D2F" w:rsidRDefault="005C4414" w:rsidP="00621169">
            <w:pPr>
              <w:jc w:val="center"/>
              <w:rPr>
                <w:sz w:val="18"/>
                <w:szCs w:val="18"/>
              </w:rPr>
            </w:pPr>
            <w:r w:rsidRPr="00CF7D2F">
              <w:rPr>
                <w:sz w:val="18"/>
                <w:szCs w:val="18"/>
              </w:rPr>
              <w:t>01.04.2008</w:t>
            </w:r>
          </w:p>
        </w:tc>
        <w:tc>
          <w:tcPr>
            <w:tcW w:w="1277" w:type="dxa"/>
            <w:tcBorders>
              <w:top w:val="nil"/>
              <w:left w:val="nil"/>
              <w:bottom w:val="single" w:sz="4" w:space="0" w:color="auto"/>
              <w:right w:val="single" w:sz="4" w:space="0" w:color="auto"/>
            </w:tcBorders>
            <w:shd w:val="clear" w:color="DCE6F1" w:fill="FFFFFF"/>
            <w:noWrap/>
            <w:vAlign w:val="center"/>
            <w:hideMark/>
          </w:tcPr>
          <w:p w:rsidR="005C4414" w:rsidRPr="00D51285" w:rsidRDefault="007F2B75" w:rsidP="00621169">
            <w:pPr>
              <w:jc w:val="center"/>
              <w:rPr>
                <w:sz w:val="18"/>
                <w:szCs w:val="18"/>
              </w:rPr>
            </w:pPr>
            <w:r w:rsidRPr="00D51285">
              <w:rPr>
                <w:sz w:val="18"/>
                <w:szCs w:val="18"/>
              </w:rPr>
              <w:t xml:space="preserve">1 040 202,03 </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1 000,00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№0099-ИО/17-0003-5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480"/>
        </w:trPr>
        <w:tc>
          <w:tcPr>
            <w:tcW w:w="1413" w:type="dxa"/>
            <w:tcBorders>
              <w:top w:val="single" w:sz="4" w:space="0" w:color="auto"/>
              <w:left w:val="single" w:sz="8" w:space="0" w:color="auto"/>
              <w:bottom w:val="single" w:sz="4" w:space="0" w:color="auto"/>
              <w:right w:val="single" w:sz="4" w:space="0" w:color="auto"/>
            </w:tcBorders>
            <w:shd w:val="clear" w:color="000000" w:fill="FFFFFF"/>
            <w:hideMark/>
          </w:tcPr>
          <w:p w:rsidR="005C4414" w:rsidRPr="00095A43" w:rsidRDefault="005C4414" w:rsidP="00003F07">
            <w:pPr>
              <w:rPr>
                <w:sz w:val="18"/>
                <w:szCs w:val="18"/>
              </w:rPr>
            </w:pPr>
            <w:r w:rsidRPr="00095A43">
              <w:rPr>
                <w:sz w:val="18"/>
                <w:szCs w:val="18"/>
              </w:rPr>
              <w:t>АСУ к Фрезерно-брусующ</w:t>
            </w:r>
            <w:r w:rsidR="00003F07" w:rsidRPr="00095A43">
              <w:rPr>
                <w:sz w:val="18"/>
                <w:szCs w:val="18"/>
              </w:rPr>
              <w:t>ей</w:t>
            </w:r>
            <w:r w:rsidRPr="00095A43">
              <w:rPr>
                <w:sz w:val="18"/>
                <w:szCs w:val="18"/>
              </w:rPr>
              <w:t xml:space="preserve"> круглопиль</w:t>
            </w:r>
            <w:r w:rsidR="00003F07" w:rsidRPr="00095A43">
              <w:rPr>
                <w:sz w:val="18"/>
                <w:szCs w:val="18"/>
              </w:rPr>
              <w:t xml:space="preserve">ной </w:t>
            </w:r>
            <w:r w:rsidRPr="00095A43">
              <w:rPr>
                <w:sz w:val="18"/>
                <w:szCs w:val="18"/>
              </w:rPr>
              <w:t xml:space="preserve"> установк</w:t>
            </w:r>
            <w:r w:rsidR="00003F07" w:rsidRPr="00095A43">
              <w:rPr>
                <w:sz w:val="18"/>
                <w:szCs w:val="18"/>
              </w:rPr>
              <w:t>е</w:t>
            </w:r>
            <w:r w:rsidRPr="00095A43">
              <w:rPr>
                <w:sz w:val="18"/>
                <w:szCs w:val="18"/>
              </w:rPr>
              <w:t xml:space="preserve"> МЛЗ </w:t>
            </w:r>
            <w:r w:rsidR="00003F07" w:rsidRPr="00095A43">
              <w:rPr>
                <w:sz w:val="18"/>
                <w:szCs w:val="18"/>
              </w:rPr>
              <w:t xml:space="preserve"> </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000002004</w:t>
            </w:r>
          </w:p>
        </w:tc>
        <w:tc>
          <w:tcPr>
            <w:tcW w:w="3408" w:type="dxa"/>
            <w:tcBorders>
              <w:top w:val="nil"/>
              <w:left w:val="nil"/>
              <w:bottom w:val="single" w:sz="4" w:space="0" w:color="auto"/>
              <w:right w:val="single" w:sz="4" w:space="0" w:color="auto"/>
            </w:tcBorders>
            <w:shd w:val="clear" w:color="DCE6F1" w:fill="FFFFFF"/>
            <w:vAlign w:val="center"/>
            <w:hideMark/>
          </w:tcPr>
          <w:p w:rsidR="005C4414" w:rsidRPr="00CF7D2F" w:rsidRDefault="00003F07" w:rsidP="00003F07">
            <w:pPr>
              <w:jc w:val="center"/>
              <w:rPr>
                <w:sz w:val="18"/>
                <w:szCs w:val="18"/>
              </w:rPr>
            </w:pPr>
            <w:r w:rsidRPr="00CF7D2F">
              <w:rPr>
                <w:sz w:val="18"/>
                <w:szCs w:val="18"/>
              </w:rPr>
              <w:t xml:space="preserve">Является частью управления фрезерно-брусующей круглопильной установки инв. № 000000418, расположено   в здании лесопильного цеха </w:t>
            </w:r>
            <w:proofErr w:type="spellStart"/>
            <w:proofErr w:type="gramStart"/>
            <w:r w:rsidRPr="00CF7D2F">
              <w:rPr>
                <w:sz w:val="18"/>
                <w:szCs w:val="18"/>
              </w:rPr>
              <w:t>инв</w:t>
            </w:r>
            <w:proofErr w:type="spellEnd"/>
            <w:proofErr w:type="gramEnd"/>
            <w:r w:rsidRPr="00CF7D2F">
              <w:rPr>
                <w:sz w:val="18"/>
                <w:szCs w:val="18"/>
              </w:rPr>
              <w:t xml:space="preserve"> № 000000462</w:t>
            </w:r>
          </w:p>
        </w:tc>
        <w:tc>
          <w:tcPr>
            <w:tcW w:w="988" w:type="dxa"/>
            <w:tcBorders>
              <w:top w:val="nil"/>
              <w:left w:val="nil"/>
              <w:bottom w:val="single" w:sz="4" w:space="0" w:color="auto"/>
              <w:right w:val="single" w:sz="4" w:space="0" w:color="auto"/>
            </w:tcBorders>
            <w:shd w:val="clear" w:color="DCE6F1"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DCE6F1"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DCE6F1" w:fill="FFFFFF"/>
            <w:noWrap/>
            <w:vAlign w:val="center"/>
            <w:hideMark/>
          </w:tcPr>
          <w:p w:rsidR="005C4414" w:rsidRPr="00CF7D2F" w:rsidRDefault="005C4414" w:rsidP="00621169">
            <w:pPr>
              <w:jc w:val="center"/>
              <w:rPr>
                <w:sz w:val="18"/>
                <w:szCs w:val="18"/>
              </w:rPr>
            </w:pPr>
            <w:r w:rsidRPr="00CF7D2F">
              <w:rPr>
                <w:sz w:val="18"/>
                <w:szCs w:val="18"/>
              </w:rPr>
              <w:t> </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11 434 196,65</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B10CD3" w:rsidP="00862C49">
            <w:pPr>
              <w:jc w:val="center"/>
              <w:rPr>
                <w:sz w:val="18"/>
                <w:szCs w:val="18"/>
              </w:rPr>
            </w:pPr>
            <w:r w:rsidRPr="00CF7D2F">
              <w:rPr>
                <w:sz w:val="18"/>
                <w:szCs w:val="18"/>
              </w:rPr>
              <w:t>10627076,89</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B10CD3" w:rsidP="00862C49">
            <w:pPr>
              <w:jc w:val="center"/>
              <w:rPr>
                <w:sz w:val="18"/>
                <w:szCs w:val="18"/>
              </w:rPr>
            </w:pPr>
            <w:r w:rsidRPr="00CF7D2F">
              <w:rPr>
                <w:sz w:val="18"/>
                <w:szCs w:val="18"/>
              </w:rPr>
              <w:t>№ 0003-17/ЗИ6-043-51-08 от 11.08.2017 г. ПАО Банк «ФК Открытие»</w:t>
            </w:r>
          </w:p>
        </w:tc>
      </w:tr>
      <w:tr w:rsidR="005C4414" w:rsidRPr="00CF7D2F" w:rsidTr="00862C49">
        <w:trPr>
          <w:trHeight w:val="255"/>
        </w:trPr>
        <w:tc>
          <w:tcPr>
            <w:tcW w:w="1413" w:type="dxa"/>
            <w:tcBorders>
              <w:top w:val="single" w:sz="4" w:space="0" w:color="auto"/>
              <w:left w:val="single" w:sz="8" w:space="0" w:color="auto"/>
              <w:bottom w:val="single" w:sz="4" w:space="0" w:color="auto"/>
              <w:right w:val="single" w:sz="4" w:space="0" w:color="auto"/>
            </w:tcBorders>
            <w:shd w:val="clear" w:color="000000" w:fill="FFFFFF"/>
            <w:hideMark/>
          </w:tcPr>
          <w:p w:rsidR="005C4414" w:rsidRPr="00095A43" w:rsidRDefault="00003F07" w:rsidP="00003F07">
            <w:pPr>
              <w:ind w:firstLineChars="100" w:firstLine="180"/>
              <w:rPr>
                <w:sz w:val="18"/>
                <w:szCs w:val="18"/>
              </w:rPr>
            </w:pPr>
            <w:r w:rsidRPr="00095A43">
              <w:rPr>
                <w:sz w:val="18"/>
                <w:szCs w:val="18"/>
              </w:rPr>
              <w:t xml:space="preserve">Кран </w:t>
            </w:r>
            <w:proofErr w:type="spellStart"/>
            <w:r w:rsidRPr="00095A43">
              <w:rPr>
                <w:sz w:val="18"/>
                <w:szCs w:val="18"/>
              </w:rPr>
              <w:t>эл</w:t>
            </w:r>
            <w:proofErr w:type="gramStart"/>
            <w:r w:rsidRPr="00095A43">
              <w:rPr>
                <w:sz w:val="18"/>
                <w:szCs w:val="18"/>
              </w:rPr>
              <w:t>.о</w:t>
            </w:r>
            <w:proofErr w:type="gramEnd"/>
            <w:r w:rsidRPr="00095A43">
              <w:rPr>
                <w:sz w:val="18"/>
                <w:szCs w:val="18"/>
              </w:rPr>
              <w:t>порный</w:t>
            </w:r>
            <w:proofErr w:type="spellEnd"/>
            <w:r w:rsidRPr="00095A43">
              <w:rPr>
                <w:sz w:val="18"/>
                <w:szCs w:val="18"/>
              </w:rPr>
              <w:t xml:space="preserve"> однобалочный</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000001985</w:t>
            </w:r>
          </w:p>
        </w:tc>
        <w:tc>
          <w:tcPr>
            <w:tcW w:w="3408" w:type="dxa"/>
            <w:tcBorders>
              <w:top w:val="nil"/>
              <w:left w:val="nil"/>
              <w:bottom w:val="single" w:sz="4" w:space="0" w:color="auto"/>
              <w:right w:val="single" w:sz="4" w:space="0" w:color="auto"/>
            </w:tcBorders>
            <w:shd w:val="clear" w:color="DCE6F1" w:fill="FFFFFF"/>
            <w:vAlign w:val="center"/>
            <w:hideMark/>
          </w:tcPr>
          <w:p w:rsidR="005C4414" w:rsidRPr="00CF7D2F" w:rsidRDefault="00003F07" w:rsidP="00003F07">
            <w:pPr>
              <w:jc w:val="center"/>
              <w:rPr>
                <w:sz w:val="18"/>
                <w:szCs w:val="18"/>
              </w:rPr>
            </w:pPr>
            <w:r w:rsidRPr="00CF7D2F">
              <w:rPr>
                <w:sz w:val="18"/>
                <w:szCs w:val="18"/>
              </w:rPr>
              <w:t xml:space="preserve">Расположен  в здании лесопильного цеха </w:t>
            </w:r>
            <w:proofErr w:type="spellStart"/>
            <w:proofErr w:type="gramStart"/>
            <w:r w:rsidRPr="00CF7D2F">
              <w:rPr>
                <w:sz w:val="18"/>
                <w:szCs w:val="18"/>
              </w:rPr>
              <w:t>инв</w:t>
            </w:r>
            <w:proofErr w:type="spellEnd"/>
            <w:proofErr w:type="gramEnd"/>
            <w:r w:rsidRPr="00CF7D2F">
              <w:rPr>
                <w:sz w:val="18"/>
                <w:szCs w:val="18"/>
              </w:rPr>
              <w:t xml:space="preserve"> № 000000462</w:t>
            </w:r>
            <w:r w:rsidR="005C4414" w:rsidRPr="00CF7D2F">
              <w:rPr>
                <w:sz w:val="18"/>
                <w:szCs w:val="18"/>
              </w:rPr>
              <w:t> </w:t>
            </w:r>
          </w:p>
        </w:tc>
        <w:tc>
          <w:tcPr>
            <w:tcW w:w="988" w:type="dxa"/>
            <w:tcBorders>
              <w:top w:val="nil"/>
              <w:left w:val="nil"/>
              <w:bottom w:val="single" w:sz="4" w:space="0" w:color="auto"/>
              <w:right w:val="single" w:sz="4" w:space="0" w:color="auto"/>
            </w:tcBorders>
            <w:shd w:val="clear" w:color="DCE6F1"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DCE6F1"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DCE6F1" w:fill="FFFFFF"/>
            <w:noWrap/>
            <w:vAlign w:val="center"/>
            <w:hideMark/>
          </w:tcPr>
          <w:p w:rsidR="005C4414" w:rsidRPr="00CF7D2F" w:rsidRDefault="005C4414" w:rsidP="00621169">
            <w:pPr>
              <w:jc w:val="center"/>
              <w:rPr>
                <w:sz w:val="18"/>
                <w:szCs w:val="18"/>
              </w:rPr>
            </w:pPr>
            <w:r w:rsidRPr="00CF7D2F">
              <w:rPr>
                <w:sz w:val="18"/>
                <w:szCs w:val="18"/>
              </w:rPr>
              <w:t> </w:t>
            </w:r>
          </w:p>
        </w:tc>
        <w:tc>
          <w:tcPr>
            <w:tcW w:w="1277" w:type="dxa"/>
            <w:tcBorders>
              <w:top w:val="nil"/>
              <w:left w:val="nil"/>
              <w:bottom w:val="single" w:sz="4" w:space="0" w:color="auto"/>
              <w:right w:val="single" w:sz="4" w:space="0" w:color="auto"/>
            </w:tcBorders>
            <w:shd w:val="clear" w:color="DCE6F1" w:fill="FFFFFF"/>
            <w:noWrap/>
            <w:vAlign w:val="center"/>
            <w:hideMark/>
          </w:tcPr>
          <w:p w:rsidR="005C4414" w:rsidRPr="00D51285" w:rsidRDefault="005C4414" w:rsidP="00621169">
            <w:pPr>
              <w:jc w:val="center"/>
              <w:rPr>
                <w:sz w:val="18"/>
                <w:szCs w:val="18"/>
              </w:rPr>
            </w:pPr>
            <w:r w:rsidRPr="00D51285">
              <w:rPr>
                <w:sz w:val="18"/>
                <w:szCs w:val="18"/>
              </w:rPr>
              <w:t>1 432 966,00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B10CD3" w:rsidP="00862C49">
            <w:pPr>
              <w:jc w:val="center"/>
              <w:rPr>
                <w:sz w:val="18"/>
                <w:szCs w:val="18"/>
              </w:rPr>
            </w:pPr>
            <w:r w:rsidRPr="00CF7D2F">
              <w:rPr>
                <w:sz w:val="18"/>
                <w:szCs w:val="18"/>
              </w:rPr>
              <w:t>1385398,64</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B10CD3" w:rsidP="00862C49">
            <w:pPr>
              <w:jc w:val="center"/>
              <w:rPr>
                <w:sz w:val="18"/>
                <w:szCs w:val="18"/>
              </w:rPr>
            </w:pPr>
            <w:r w:rsidRPr="00CF7D2F">
              <w:rPr>
                <w:sz w:val="18"/>
                <w:szCs w:val="18"/>
              </w:rPr>
              <w:t>№ 0003-17/ЗИ6-043-51-08 от 11.08.2017 г. ПАО Банк «ФК Открытие»</w:t>
            </w:r>
          </w:p>
        </w:tc>
      </w:tr>
      <w:tr w:rsidR="00621169" w:rsidRPr="00CF7D2F" w:rsidTr="005C4414">
        <w:trPr>
          <w:trHeight w:val="240"/>
        </w:trPr>
        <w:tc>
          <w:tcPr>
            <w:tcW w:w="1413"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Итог</w:t>
            </w:r>
          </w:p>
        </w:tc>
        <w:tc>
          <w:tcPr>
            <w:tcW w:w="113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7</w:t>
            </w:r>
          </w:p>
        </w:tc>
        <w:tc>
          <w:tcPr>
            <w:tcW w:w="3408"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 </w:t>
            </w:r>
          </w:p>
        </w:tc>
        <w:tc>
          <w:tcPr>
            <w:tcW w:w="988"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621169" w:rsidRPr="00CF7D2F" w:rsidRDefault="00621169" w:rsidP="00621169">
            <w:pPr>
              <w:rPr>
                <w:bCs/>
                <w:sz w:val="18"/>
                <w:szCs w:val="18"/>
              </w:rPr>
            </w:pPr>
            <w:r w:rsidRPr="00CF7D2F">
              <w:rPr>
                <w:bCs/>
                <w:sz w:val="18"/>
                <w:szCs w:val="18"/>
              </w:rPr>
              <w:t> </w:t>
            </w:r>
          </w:p>
        </w:tc>
        <w:tc>
          <w:tcPr>
            <w:tcW w:w="713"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621169" w:rsidRPr="00CF7D2F" w:rsidRDefault="00621169" w:rsidP="00621169">
            <w:pPr>
              <w:rPr>
                <w:bCs/>
                <w:sz w:val="18"/>
                <w:szCs w:val="18"/>
              </w:rPr>
            </w:pPr>
            <w:r w:rsidRPr="00CF7D2F">
              <w:rPr>
                <w:bCs/>
                <w:sz w:val="18"/>
                <w:szCs w:val="18"/>
              </w:rPr>
              <w:t> </w:t>
            </w:r>
          </w:p>
        </w:tc>
        <w:tc>
          <w:tcPr>
            <w:tcW w:w="1131"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92D050"/>
            <w:noWrap/>
            <w:vAlign w:val="center"/>
            <w:hideMark/>
          </w:tcPr>
          <w:p w:rsidR="00621169" w:rsidRPr="00D51285" w:rsidRDefault="00095A43" w:rsidP="00641A04">
            <w:pPr>
              <w:jc w:val="center"/>
              <w:rPr>
                <w:bCs/>
                <w:sz w:val="18"/>
                <w:szCs w:val="18"/>
              </w:rPr>
            </w:pPr>
            <w:r w:rsidRPr="00D51285">
              <w:rPr>
                <w:bCs/>
                <w:sz w:val="18"/>
                <w:szCs w:val="18"/>
              </w:rPr>
              <w:t>837298626,</w:t>
            </w:r>
            <w:r w:rsidR="00641A04" w:rsidRPr="00D51285">
              <w:rPr>
                <w:bCs/>
                <w:sz w:val="18"/>
                <w:szCs w:val="18"/>
              </w:rPr>
              <w:t>26</w:t>
            </w:r>
            <w:r w:rsidR="007F2B75" w:rsidRPr="00D51285">
              <w:rPr>
                <w:bCs/>
                <w:sz w:val="18"/>
                <w:szCs w:val="18"/>
              </w:rPr>
              <w:t xml:space="preserve"> </w:t>
            </w:r>
          </w:p>
        </w:tc>
        <w:tc>
          <w:tcPr>
            <w:tcW w:w="1276"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6" w:type="dxa"/>
            <w:tcBorders>
              <w:top w:val="single" w:sz="4" w:space="0" w:color="auto"/>
              <w:left w:val="single" w:sz="4" w:space="0" w:color="auto"/>
              <w:bottom w:val="single" w:sz="8" w:space="0" w:color="auto"/>
              <w:right w:val="single" w:sz="4" w:space="0" w:color="auto"/>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single" w:sz="4" w:space="0" w:color="auto"/>
              <w:left w:val="single" w:sz="4" w:space="0" w:color="auto"/>
              <w:bottom w:val="single" w:sz="8" w:space="0" w:color="auto"/>
              <w:right w:val="single" w:sz="8" w:space="0" w:color="auto"/>
            </w:tcBorders>
            <w:shd w:val="clear" w:color="auto" w:fill="FFFFFF" w:themeFill="background1"/>
            <w:vAlign w:val="bottom"/>
          </w:tcPr>
          <w:p w:rsidR="00621169" w:rsidRPr="00CF7D2F" w:rsidRDefault="00621169" w:rsidP="00621169">
            <w:pPr>
              <w:rPr>
                <w:sz w:val="18"/>
                <w:szCs w:val="18"/>
              </w:rPr>
            </w:pPr>
            <w:r w:rsidRPr="00CF7D2F">
              <w:rPr>
                <w:sz w:val="18"/>
                <w:szCs w:val="18"/>
              </w:rPr>
              <w:t> </w:t>
            </w:r>
          </w:p>
        </w:tc>
      </w:tr>
      <w:tr w:rsidR="00621169" w:rsidRPr="00CF7D2F" w:rsidTr="00095A43">
        <w:trPr>
          <w:trHeight w:val="240"/>
        </w:trPr>
        <w:tc>
          <w:tcPr>
            <w:tcW w:w="1413" w:type="dxa"/>
            <w:tcBorders>
              <w:top w:val="nil"/>
              <w:left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p w:rsidR="007F2B75" w:rsidRPr="00CF7D2F" w:rsidRDefault="007F2B75" w:rsidP="00621169">
            <w:pPr>
              <w:rPr>
                <w:sz w:val="18"/>
                <w:szCs w:val="18"/>
              </w:rPr>
            </w:pPr>
          </w:p>
        </w:tc>
        <w:tc>
          <w:tcPr>
            <w:tcW w:w="1133" w:type="dxa"/>
            <w:tcBorders>
              <w:top w:val="nil"/>
              <w:left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3408" w:type="dxa"/>
            <w:tcBorders>
              <w:top w:val="nil"/>
              <w:left w:val="nil"/>
              <w:right w:val="nil"/>
            </w:tcBorders>
            <w:shd w:val="clear" w:color="000000" w:fill="FFFFFF"/>
            <w:vAlign w:val="center"/>
            <w:hideMark/>
          </w:tcPr>
          <w:p w:rsidR="00621169" w:rsidRPr="00CF7D2F" w:rsidRDefault="00621169" w:rsidP="00621169">
            <w:pPr>
              <w:rPr>
                <w:sz w:val="18"/>
                <w:szCs w:val="18"/>
              </w:rPr>
            </w:pPr>
            <w:r w:rsidRPr="00CF7D2F">
              <w:rPr>
                <w:sz w:val="18"/>
                <w:szCs w:val="18"/>
              </w:rPr>
              <w:t> </w:t>
            </w:r>
          </w:p>
        </w:tc>
        <w:tc>
          <w:tcPr>
            <w:tcW w:w="988" w:type="dxa"/>
            <w:tcBorders>
              <w:top w:val="nil"/>
              <w:left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713" w:type="dxa"/>
            <w:tcBorders>
              <w:top w:val="nil"/>
              <w:left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1131" w:type="dxa"/>
            <w:tcBorders>
              <w:top w:val="nil"/>
              <w:left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right w:val="nil"/>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 </w:t>
            </w:r>
          </w:p>
        </w:tc>
        <w:tc>
          <w:tcPr>
            <w:tcW w:w="1276" w:type="dxa"/>
            <w:tcBorders>
              <w:top w:val="nil"/>
              <w:left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6" w:type="dxa"/>
            <w:tcBorders>
              <w:top w:val="nil"/>
              <w:left w:val="nil"/>
              <w:right w:val="nil"/>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nil"/>
              <w:left w:val="nil"/>
              <w:right w:val="nil"/>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r>
      <w:tr w:rsidR="00095A43" w:rsidRPr="00CF7D2F" w:rsidTr="00095A43">
        <w:trPr>
          <w:trHeight w:val="240"/>
        </w:trPr>
        <w:tc>
          <w:tcPr>
            <w:tcW w:w="2546" w:type="dxa"/>
            <w:gridSpan w:val="2"/>
            <w:tcBorders>
              <w:bottom w:val="single" w:sz="4" w:space="0" w:color="auto"/>
            </w:tcBorders>
            <w:shd w:val="clear" w:color="000000" w:fill="FFFFFF"/>
            <w:vAlign w:val="center"/>
            <w:hideMark/>
          </w:tcPr>
          <w:p w:rsidR="00095A43" w:rsidRDefault="00095A43" w:rsidP="00621169">
            <w:pPr>
              <w:jc w:val="center"/>
              <w:rPr>
                <w:bCs/>
                <w:sz w:val="18"/>
                <w:szCs w:val="18"/>
              </w:rPr>
            </w:pPr>
          </w:p>
          <w:p w:rsidR="00095A43" w:rsidRDefault="00095A43" w:rsidP="00621169">
            <w:pPr>
              <w:jc w:val="center"/>
              <w:rPr>
                <w:bCs/>
                <w:sz w:val="18"/>
                <w:szCs w:val="18"/>
              </w:rPr>
            </w:pPr>
            <w:r>
              <w:rPr>
                <w:bCs/>
                <w:sz w:val="18"/>
                <w:szCs w:val="18"/>
              </w:rPr>
              <w:t>Сооружение и оборудование</w:t>
            </w:r>
          </w:p>
          <w:p w:rsidR="00095A43" w:rsidRPr="00CF7D2F" w:rsidRDefault="00095A43" w:rsidP="00621169">
            <w:pPr>
              <w:jc w:val="center"/>
              <w:rPr>
                <w:bCs/>
                <w:sz w:val="18"/>
                <w:szCs w:val="18"/>
              </w:rPr>
            </w:pPr>
          </w:p>
        </w:tc>
        <w:tc>
          <w:tcPr>
            <w:tcW w:w="3408" w:type="dxa"/>
            <w:tcBorders>
              <w:bottom w:val="single" w:sz="4" w:space="0" w:color="auto"/>
            </w:tcBorders>
            <w:shd w:val="clear" w:color="000000" w:fill="FFFFFF"/>
            <w:vAlign w:val="center"/>
            <w:hideMark/>
          </w:tcPr>
          <w:p w:rsidR="00095A43" w:rsidRPr="00CF7D2F" w:rsidRDefault="00095A43" w:rsidP="00621169">
            <w:pPr>
              <w:jc w:val="center"/>
              <w:rPr>
                <w:bCs/>
                <w:sz w:val="18"/>
                <w:szCs w:val="18"/>
              </w:rPr>
            </w:pPr>
          </w:p>
        </w:tc>
        <w:tc>
          <w:tcPr>
            <w:tcW w:w="988" w:type="dxa"/>
            <w:tcBorders>
              <w:bottom w:val="single" w:sz="4" w:space="0" w:color="auto"/>
            </w:tcBorders>
            <w:shd w:val="clear" w:color="000000" w:fill="FFFFFF"/>
            <w:vAlign w:val="center"/>
            <w:hideMark/>
          </w:tcPr>
          <w:p w:rsidR="00095A43" w:rsidRPr="00CF7D2F" w:rsidRDefault="00095A43" w:rsidP="00621169">
            <w:pPr>
              <w:jc w:val="center"/>
              <w:rPr>
                <w:bCs/>
                <w:sz w:val="18"/>
                <w:szCs w:val="18"/>
              </w:rPr>
            </w:pPr>
          </w:p>
        </w:tc>
        <w:tc>
          <w:tcPr>
            <w:tcW w:w="713" w:type="dxa"/>
            <w:tcBorders>
              <w:bottom w:val="single" w:sz="4" w:space="0" w:color="auto"/>
            </w:tcBorders>
            <w:shd w:val="clear" w:color="000000" w:fill="FFFFFF"/>
            <w:vAlign w:val="center"/>
            <w:hideMark/>
          </w:tcPr>
          <w:p w:rsidR="00095A43" w:rsidRPr="00CF7D2F" w:rsidRDefault="00095A43" w:rsidP="00621169">
            <w:pPr>
              <w:jc w:val="center"/>
              <w:rPr>
                <w:bCs/>
                <w:sz w:val="18"/>
                <w:szCs w:val="18"/>
              </w:rPr>
            </w:pPr>
          </w:p>
        </w:tc>
        <w:tc>
          <w:tcPr>
            <w:tcW w:w="1131" w:type="dxa"/>
            <w:tcBorders>
              <w:bottom w:val="single" w:sz="4" w:space="0" w:color="auto"/>
            </w:tcBorders>
            <w:shd w:val="clear" w:color="000000" w:fill="FFFFFF"/>
            <w:vAlign w:val="center"/>
            <w:hideMark/>
          </w:tcPr>
          <w:p w:rsidR="00095A43" w:rsidRPr="00CF7D2F" w:rsidRDefault="00095A43" w:rsidP="00621169">
            <w:pPr>
              <w:jc w:val="center"/>
              <w:rPr>
                <w:bCs/>
                <w:sz w:val="18"/>
                <w:szCs w:val="18"/>
              </w:rPr>
            </w:pPr>
          </w:p>
        </w:tc>
        <w:tc>
          <w:tcPr>
            <w:tcW w:w="1277" w:type="dxa"/>
            <w:tcBorders>
              <w:bottom w:val="single" w:sz="4" w:space="0" w:color="auto"/>
            </w:tcBorders>
            <w:shd w:val="clear" w:color="000000" w:fill="FFFFFF"/>
            <w:vAlign w:val="center"/>
            <w:hideMark/>
          </w:tcPr>
          <w:p w:rsidR="00095A43" w:rsidRPr="00D51285" w:rsidRDefault="00095A43" w:rsidP="00621169">
            <w:pPr>
              <w:jc w:val="center"/>
              <w:rPr>
                <w:bCs/>
                <w:sz w:val="18"/>
                <w:szCs w:val="18"/>
              </w:rPr>
            </w:pPr>
          </w:p>
        </w:tc>
        <w:tc>
          <w:tcPr>
            <w:tcW w:w="1276" w:type="dxa"/>
            <w:tcBorders>
              <w:bottom w:val="single" w:sz="4" w:space="0" w:color="auto"/>
            </w:tcBorders>
            <w:shd w:val="clear" w:color="000000" w:fill="FFFFFF"/>
            <w:vAlign w:val="center"/>
            <w:hideMark/>
          </w:tcPr>
          <w:p w:rsidR="00095A43" w:rsidRPr="00CF7D2F" w:rsidRDefault="00095A43" w:rsidP="00621169">
            <w:pPr>
              <w:jc w:val="center"/>
              <w:rPr>
                <w:bCs/>
                <w:sz w:val="18"/>
                <w:szCs w:val="18"/>
              </w:rPr>
            </w:pPr>
          </w:p>
        </w:tc>
        <w:tc>
          <w:tcPr>
            <w:tcW w:w="1277" w:type="dxa"/>
            <w:tcBorders>
              <w:bottom w:val="single" w:sz="4" w:space="0" w:color="auto"/>
            </w:tcBorders>
            <w:shd w:val="clear" w:color="000000" w:fill="FFFFFF"/>
            <w:vAlign w:val="center"/>
            <w:hideMark/>
          </w:tcPr>
          <w:p w:rsidR="00095A43" w:rsidRPr="00CF7D2F" w:rsidRDefault="00095A43" w:rsidP="00621169">
            <w:pPr>
              <w:jc w:val="center"/>
              <w:rPr>
                <w:bCs/>
                <w:sz w:val="18"/>
                <w:szCs w:val="18"/>
              </w:rPr>
            </w:pPr>
          </w:p>
        </w:tc>
        <w:tc>
          <w:tcPr>
            <w:tcW w:w="1276" w:type="dxa"/>
            <w:tcBorders>
              <w:bottom w:val="single" w:sz="4" w:space="0" w:color="auto"/>
            </w:tcBorders>
            <w:shd w:val="clear" w:color="auto" w:fill="FFFFFF" w:themeFill="background1"/>
            <w:vAlign w:val="center"/>
          </w:tcPr>
          <w:p w:rsidR="00095A43" w:rsidRPr="00CF7D2F" w:rsidRDefault="00095A43" w:rsidP="00621169">
            <w:pPr>
              <w:jc w:val="center"/>
              <w:rPr>
                <w:sz w:val="18"/>
                <w:szCs w:val="18"/>
              </w:rPr>
            </w:pPr>
          </w:p>
        </w:tc>
        <w:tc>
          <w:tcPr>
            <w:tcW w:w="1843" w:type="dxa"/>
            <w:tcBorders>
              <w:bottom w:val="single" w:sz="4" w:space="0" w:color="auto"/>
            </w:tcBorders>
            <w:shd w:val="clear" w:color="auto" w:fill="FFFFFF" w:themeFill="background1"/>
            <w:vAlign w:val="center"/>
          </w:tcPr>
          <w:p w:rsidR="00095A43" w:rsidRPr="00CF7D2F" w:rsidRDefault="00095A43" w:rsidP="00621169">
            <w:pPr>
              <w:rPr>
                <w:sz w:val="18"/>
                <w:szCs w:val="18"/>
              </w:rPr>
            </w:pPr>
          </w:p>
        </w:tc>
      </w:tr>
      <w:tr w:rsidR="00621169" w:rsidRPr="00CF7D2F" w:rsidTr="00095A43">
        <w:trPr>
          <w:trHeight w:val="2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Наименование основного средства</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Инвентарный №</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состоит из</w:t>
            </w:r>
          </w:p>
        </w:tc>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Паспорт №</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МОЛ</w:t>
            </w:r>
          </w:p>
        </w:tc>
        <w:tc>
          <w:tcPr>
            <w:tcW w:w="1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Дата ввода в эксплуатацию</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D51285" w:rsidRDefault="00621169" w:rsidP="00621169">
            <w:pPr>
              <w:jc w:val="center"/>
              <w:rPr>
                <w:bCs/>
                <w:sz w:val="18"/>
                <w:szCs w:val="18"/>
              </w:rPr>
            </w:pPr>
            <w:r w:rsidRPr="00D51285">
              <w:rPr>
                <w:bCs/>
                <w:sz w:val="18"/>
                <w:szCs w:val="18"/>
              </w:rPr>
              <w:t>лимит ответственности страховщика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3445D" w:rsidP="00621169">
            <w:pPr>
              <w:jc w:val="center"/>
              <w:rPr>
                <w:sz w:val="18"/>
                <w:szCs w:val="18"/>
              </w:rPr>
            </w:pPr>
            <w:r w:rsidRPr="00CF7D2F">
              <w:rPr>
                <w:sz w:val="18"/>
                <w:szCs w:val="18"/>
              </w:rPr>
              <w:t>Залоговая стоимость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21169" w:rsidP="00621169">
            <w:pPr>
              <w:rPr>
                <w:sz w:val="18"/>
                <w:szCs w:val="18"/>
              </w:rPr>
            </w:pPr>
            <w:r w:rsidRPr="00CF7D2F">
              <w:rPr>
                <w:sz w:val="18"/>
                <w:szCs w:val="18"/>
              </w:rPr>
              <w:t>Столбец3</w:t>
            </w:r>
          </w:p>
        </w:tc>
      </w:tr>
      <w:tr w:rsidR="005C4414" w:rsidRPr="00CF7D2F" w:rsidTr="00862C49">
        <w:trPr>
          <w:trHeight w:val="58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Default="005C4414" w:rsidP="00621169">
            <w:pPr>
              <w:rPr>
                <w:sz w:val="18"/>
                <w:szCs w:val="18"/>
              </w:rPr>
            </w:pPr>
            <w:r w:rsidRPr="00CF7D2F">
              <w:rPr>
                <w:sz w:val="18"/>
                <w:szCs w:val="18"/>
              </w:rPr>
              <w:t>Котельная (Малиновский</w:t>
            </w:r>
            <w:r w:rsidR="00003F07" w:rsidRPr="00CF7D2F">
              <w:rPr>
                <w:sz w:val="18"/>
                <w:szCs w:val="18"/>
              </w:rPr>
              <w:t xml:space="preserve"> ЛЗ</w:t>
            </w:r>
            <w:r w:rsidRPr="00CF7D2F">
              <w:rPr>
                <w:sz w:val="18"/>
                <w:szCs w:val="18"/>
              </w:rPr>
              <w:t>) (18*18 м</w:t>
            </w:r>
            <w:proofErr w:type="gramStart"/>
            <w:r w:rsidRPr="00CF7D2F">
              <w:rPr>
                <w:sz w:val="18"/>
                <w:szCs w:val="18"/>
              </w:rPr>
              <w:t>2</w:t>
            </w:r>
            <w:proofErr w:type="gramEnd"/>
            <w:r w:rsidRPr="00CF7D2F">
              <w:rPr>
                <w:sz w:val="18"/>
                <w:szCs w:val="18"/>
              </w:rPr>
              <w:t>)</w:t>
            </w:r>
          </w:p>
          <w:p w:rsidR="00D51285" w:rsidRPr="00CF7D2F" w:rsidRDefault="00D51285" w:rsidP="00621169">
            <w:pPr>
              <w:rPr>
                <w:sz w:val="18"/>
                <w:szCs w:val="18"/>
              </w:rPr>
            </w:pPr>
            <w:r>
              <w:rPr>
                <w:sz w:val="18"/>
                <w:szCs w:val="18"/>
              </w:rPr>
              <w:t xml:space="preserve">п. </w:t>
            </w:r>
            <w:proofErr w:type="spellStart"/>
            <w:r>
              <w:rPr>
                <w:sz w:val="18"/>
                <w:szCs w:val="18"/>
              </w:rPr>
              <w:t>Алябьевский</w:t>
            </w:r>
            <w:proofErr w:type="spellEnd"/>
            <w:r>
              <w:rPr>
                <w:sz w:val="18"/>
                <w:szCs w:val="18"/>
              </w:rPr>
              <w:t xml:space="preserve">, </w:t>
            </w:r>
            <w:proofErr w:type="spellStart"/>
            <w:r>
              <w:rPr>
                <w:sz w:val="18"/>
                <w:szCs w:val="18"/>
              </w:rPr>
              <w:t>промзона</w:t>
            </w:r>
            <w:proofErr w:type="spellEnd"/>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000000518</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003F07">
            <w:pPr>
              <w:rPr>
                <w:sz w:val="18"/>
                <w:szCs w:val="18"/>
              </w:rPr>
            </w:pPr>
            <w:r w:rsidRPr="00CF7D2F">
              <w:rPr>
                <w:sz w:val="18"/>
                <w:szCs w:val="18"/>
              </w:rPr>
              <w:t>Котельная (</w:t>
            </w:r>
            <w:r w:rsidR="00003F07" w:rsidRPr="00CF7D2F">
              <w:rPr>
                <w:sz w:val="18"/>
                <w:szCs w:val="18"/>
              </w:rPr>
              <w:t xml:space="preserve">п. </w:t>
            </w:r>
            <w:proofErr w:type="spellStart"/>
            <w:r w:rsidR="00003F07" w:rsidRPr="00CF7D2F">
              <w:rPr>
                <w:sz w:val="18"/>
                <w:szCs w:val="18"/>
              </w:rPr>
              <w:t>Алябьевский</w:t>
            </w:r>
            <w:proofErr w:type="spellEnd"/>
            <w:r w:rsidR="00003F07" w:rsidRPr="00CF7D2F">
              <w:rPr>
                <w:sz w:val="18"/>
                <w:szCs w:val="18"/>
              </w:rPr>
              <w:t xml:space="preserve">, </w:t>
            </w:r>
            <w:proofErr w:type="spellStart"/>
            <w:r w:rsidR="00003F07" w:rsidRPr="00CF7D2F">
              <w:rPr>
                <w:sz w:val="18"/>
                <w:szCs w:val="18"/>
              </w:rPr>
              <w:t>промзона</w:t>
            </w:r>
            <w:proofErr w:type="spellEnd"/>
            <w:r w:rsidRPr="00CF7D2F">
              <w:rPr>
                <w:sz w:val="18"/>
                <w:szCs w:val="18"/>
              </w:rPr>
              <w:t>) (18*18 м2)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электро-, теплоснабжения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 Дымовая труба.</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8 100 000,00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1 000,00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№0099-ИО/17-0003-5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136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lastRenderedPageBreak/>
              <w:t>Топка с колосниковой решеткой мощность 3000 кВт (Малиновский</w:t>
            </w:r>
            <w:r w:rsidR="00003F07" w:rsidRPr="00CF7D2F">
              <w:rPr>
                <w:sz w:val="18"/>
                <w:szCs w:val="18"/>
              </w:rPr>
              <w:t xml:space="preserve"> ЛЗ</w:t>
            </w:r>
            <w:r w:rsidRPr="00CF7D2F">
              <w:rPr>
                <w:sz w:val="18"/>
                <w:szCs w:val="18"/>
              </w:rPr>
              <w:t>)</w:t>
            </w:r>
            <w:r w:rsidR="00003F07" w:rsidRPr="00CF7D2F">
              <w:rPr>
                <w:sz w:val="18"/>
                <w:szCs w:val="18"/>
              </w:rPr>
              <w:t xml:space="preserve"> п. </w:t>
            </w:r>
            <w:proofErr w:type="spellStart"/>
            <w:r w:rsidR="00003F07" w:rsidRPr="00CF7D2F">
              <w:rPr>
                <w:sz w:val="18"/>
                <w:szCs w:val="18"/>
              </w:rPr>
              <w:t>Алябьевский</w:t>
            </w:r>
            <w:proofErr w:type="spellEnd"/>
            <w:r w:rsidR="00003F07" w:rsidRPr="00CF7D2F">
              <w:rPr>
                <w:sz w:val="18"/>
                <w:szCs w:val="18"/>
              </w:rPr>
              <w:t xml:space="preserve">, </w:t>
            </w:r>
            <w:proofErr w:type="spellStart"/>
            <w:r w:rsidR="00003F07" w:rsidRPr="00CF7D2F">
              <w:rPr>
                <w:sz w:val="18"/>
                <w:szCs w:val="18"/>
              </w:rPr>
              <w:t>промзона</w:t>
            </w:r>
            <w:proofErr w:type="spellEnd"/>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000000425</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 xml:space="preserve">Топка с колосниковой решеткой мощность 3000 кВт (Малиновский) в котором застрахованным считается: Водогрейный котёл ,3000 кВт  с автоматической очисткой сжатым воздухом Тип: PR 3000 производства </w:t>
            </w:r>
            <w:proofErr w:type="spellStart"/>
            <w:proofErr w:type="gramStart"/>
            <w:r w:rsidRPr="00CF7D2F">
              <w:rPr>
                <w:sz w:val="18"/>
                <w:szCs w:val="18"/>
              </w:rPr>
              <w:t>компании</w:t>
            </w:r>
            <w:proofErr w:type="gramEnd"/>
            <w:r w:rsidRPr="00CF7D2F">
              <w:rPr>
                <w:sz w:val="18"/>
                <w:szCs w:val="18"/>
              </w:rPr>
              <w:t>Polytechnik</w:t>
            </w:r>
            <w:proofErr w:type="spellEnd"/>
            <w:r w:rsidRPr="00CF7D2F">
              <w:rPr>
                <w:sz w:val="18"/>
                <w:szCs w:val="18"/>
              </w:rPr>
              <w:t xml:space="preserve"> </w:t>
            </w:r>
            <w:proofErr w:type="spellStart"/>
            <w:r w:rsidRPr="00CF7D2F">
              <w:rPr>
                <w:sz w:val="18"/>
                <w:szCs w:val="18"/>
              </w:rPr>
              <w:t>Luft</w:t>
            </w:r>
            <w:proofErr w:type="spellEnd"/>
            <w:r w:rsidRPr="00CF7D2F">
              <w:rPr>
                <w:sz w:val="18"/>
                <w:szCs w:val="18"/>
              </w:rPr>
              <w:t xml:space="preserve">- </w:t>
            </w:r>
            <w:proofErr w:type="spellStart"/>
            <w:r w:rsidRPr="00CF7D2F">
              <w:rPr>
                <w:sz w:val="18"/>
                <w:szCs w:val="18"/>
              </w:rPr>
              <w:t>und</w:t>
            </w:r>
            <w:proofErr w:type="spellEnd"/>
            <w:r w:rsidRPr="00CF7D2F">
              <w:rPr>
                <w:sz w:val="18"/>
                <w:szCs w:val="18"/>
              </w:rPr>
              <w:t xml:space="preserve"> </w:t>
            </w:r>
            <w:proofErr w:type="spellStart"/>
            <w:r w:rsidRPr="00CF7D2F">
              <w:rPr>
                <w:sz w:val="18"/>
                <w:szCs w:val="18"/>
              </w:rPr>
              <w:t>Feuerungstechnik</w:t>
            </w:r>
            <w:proofErr w:type="spellEnd"/>
            <w:r w:rsidRPr="00CF7D2F">
              <w:rPr>
                <w:sz w:val="18"/>
                <w:szCs w:val="18"/>
              </w:rPr>
              <w:t xml:space="preserve"> </w:t>
            </w:r>
            <w:proofErr w:type="spellStart"/>
            <w:r w:rsidRPr="00CF7D2F">
              <w:rPr>
                <w:sz w:val="18"/>
                <w:szCs w:val="18"/>
              </w:rPr>
              <w:t>GmbH</w:t>
            </w:r>
            <w:proofErr w:type="spellEnd"/>
            <w:r w:rsidRPr="00CF7D2F">
              <w:rPr>
                <w:sz w:val="18"/>
                <w:szCs w:val="18"/>
              </w:rPr>
              <w:t xml:space="preserve">; Топка с гидромеханической колосниковой решеткой на древесных отходах в составе: Система подачи / загрузки топлива/, Поперечный транспортер - подающий толкатель, Гидравлический агрегат, Вентилятор,  подающий воздух  для горения - 2 </w:t>
            </w:r>
            <w:proofErr w:type="spellStart"/>
            <w:proofErr w:type="gramStart"/>
            <w:r w:rsidRPr="00CF7D2F">
              <w:rPr>
                <w:sz w:val="18"/>
                <w:szCs w:val="18"/>
              </w:rPr>
              <w:t>шт</w:t>
            </w:r>
            <w:proofErr w:type="spellEnd"/>
            <w:proofErr w:type="gramEnd"/>
            <w:r w:rsidRPr="00CF7D2F">
              <w:rPr>
                <w:sz w:val="18"/>
                <w:szCs w:val="18"/>
              </w:rPr>
              <w:t>, Топка с гидравлической  колосниковой решёткой , Автоматическая установка золоудаления, Воздухоподогреватель, Система автоматической очистки сжатым воздухом, Установка для  очистки дымовых газов, Дымосос, Распределительный щит и панель управления, Система контроля температуры в топке , Система регулирования подачи кислорода , Система регулирования разрежения, Система регулирования производительности, Система использования (рециркуляция)  топочного газа</w:t>
            </w:r>
            <w:proofErr w:type="gramStart"/>
            <w:r w:rsidRPr="00CF7D2F">
              <w:rPr>
                <w:sz w:val="18"/>
                <w:szCs w:val="18"/>
              </w:rPr>
              <w:t xml:space="preserve"> ,</w:t>
            </w:r>
            <w:proofErr w:type="gramEnd"/>
            <w:r w:rsidRPr="00CF7D2F">
              <w:rPr>
                <w:sz w:val="18"/>
                <w:szCs w:val="18"/>
              </w:rPr>
              <w:t xml:space="preserve"> Система визуального контроля, Теплосиловое оборудование - теплообменное и насосное оборудования, трубопроводная обвязка. (перечень оборудования расположенного в здании котельной см в файле "</w:t>
            </w:r>
            <w:proofErr w:type="spellStart"/>
            <w:r w:rsidRPr="00CF7D2F">
              <w:rPr>
                <w:sz w:val="18"/>
                <w:szCs w:val="18"/>
              </w:rPr>
              <w:t>перчень</w:t>
            </w:r>
            <w:proofErr w:type="spellEnd"/>
            <w:r w:rsidRPr="00CF7D2F">
              <w:rPr>
                <w:sz w:val="18"/>
                <w:szCs w:val="18"/>
              </w:rPr>
              <w:t xml:space="preserve"> оборудования котельная </w:t>
            </w:r>
            <w:proofErr w:type="spellStart"/>
            <w:r w:rsidRPr="00CF7D2F">
              <w:rPr>
                <w:sz w:val="18"/>
                <w:szCs w:val="18"/>
              </w:rPr>
              <w:t>малиновский</w:t>
            </w:r>
            <w:proofErr w:type="spellEnd"/>
            <w:r w:rsidRPr="00CF7D2F">
              <w:rPr>
                <w:sz w:val="18"/>
                <w:szCs w:val="18"/>
              </w:rPr>
              <w:t xml:space="preserve"> лесопильный завод 2*3000 КВ)</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78 750 000,00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1 115 415,00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№0099-ИО/17-0003-4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621169" w:rsidRPr="00CF7D2F" w:rsidTr="005C4414">
        <w:trPr>
          <w:trHeight w:val="192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Топка с колосниковой решеткой мощность 3000 кВт (Малиновский</w:t>
            </w:r>
            <w:r w:rsidR="00003F07" w:rsidRPr="00CF7D2F">
              <w:rPr>
                <w:sz w:val="18"/>
                <w:szCs w:val="18"/>
              </w:rPr>
              <w:t xml:space="preserve"> ЛЗ) п. </w:t>
            </w:r>
            <w:proofErr w:type="spellStart"/>
            <w:r w:rsidR="00003F07" w:rsidRPr="00CF7D2F">
              <w:rPr>
                <w:sz w:val="18"/>
                <w:szCs w:val="18"/>
              </w:rPr>
              <w:t>Алябьевский</w:t>
            </w:r>
            <w:proofErr w:type="spellEnd"/>
            <w:r w:rsidR="00003F07" w:rsidRPr="00CF7D2F">
              <w:rPr>
                <w:sz w:val="18"/>
                <w:szCs w:val="18"/>
              </w:rPr>
              <w:t xml:space="preserve">, </w:t>
            </w:r>
            <w:proofErr w:type="spellStart"/>
            <w:r w:rsidR="00003F07" w:rsidRPr="00CF7D2F">
              <w:rPr>
                <w:sz w:val="18"/>
                <w:szCs w:val="18"/>
              </w:rPr>
              <w:t>промзона</w:t>
            </w:r>
            <w:proofErr w:type="spellEnd"/>
          </w:p>
        </w:tc>
        <w:tc>
          <w:tcPr>
            <w:tcW w:w="1133"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000000424</w:t>
            </w:r>
          </w:p>
        </w:tc>
        <w:tc>
          <w:tcPr>
            <w:tcW w:w="3408"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 xml:space="preserve">Топка с колосниковой решеткой мощность 3000 кВт (Малиновский) в котором застрахованным считается: Водогрейный котёл ,3000 кВт  с автоматической очисткой сжатым воздухом Тип: PR 3000 производства </w:t>
            </w:r>
            <w:proofErr w:type="spellStart"/>
            <w:proofErr w:type="gramStart"/>
            <w:r w:rsidRPr="00CF7D2F">
              <w:rPr>
                <w:sz w:val="18"/>
                <w:szCs w:val="18"/>
              </w:rPr>
              <w:t>компании</w:t>
            </w:r>
            <w:proofErr w:type="gramEnd"/>
            <w:r w:rsidRPr="00CF7D2F">
              <w:rPr>
                <w:sz w:val="18"/>
                <w:szCs w:val="18"/>
              </w:rPr>
              <w:t>Polytechnik</w:t>
            </w:r>
            <w:proofErr w:type="spellEnd"/>
            <w:r w:rsidRPr="00CF7D2F">
              <w:rPr>
                <w:sz w:val="18"/>
                <w:szCs w:val="18"/>
              </w:rPr>
              <w:t xml:space="preserve"> </w:t>
            </w:r>
            <w:proofErr w:type="spellStart"/>
            <w:r w:rsidRPr="00CF7D2F">
              <w:rPr>
                <w:sz w:val="18"/>
                <w:szCs w:val="18"/>
              </w:rPr>
              <w:t>Luft</w:t>
            </w:r>
            <w:proofErr w:type="spellEnd"/>
            <w:r w:rsidRPr="00CF7D2F">
              <w:rPr>
                <w:sz w:val="18"/>
                <w:szCs w:val="18"/>
              </w:rPr>
              <w:t xml:space="preserve">- </w:t>
            </w:r>
            <w:proofErr w:type="spellStart"/>
            <w:r w:rsidRPr="00CF7D2F">
              <w:rPr>
                <w:sz w:val="18"/>
                <w:szCs w:val="18"/>
              </w:rPr>
              <w:t>und</w:t>
            </w:r>
            <w:proofErr w:type="spellEnd"/>
            <w:r w:rsidRPr="00CF7D2F">
              <w:rPr>
                <w:sz w:val="18"/>
                <w:szCs w:val="18"/>
              </w:rPr>
              <w:t xml:space="preserve"> </w:t>
            </w:r>
            <w:proofErr w:type="spellStart"/>
            <w:r w:rsidRPr="00CF7D2F">
              <w:rPr>
                <w:sz w:val="18"/>
                <w:szCs w:val="18"/>
              </w:rPr>
              <w:t>Feuerungstechnik</w:t>
            </w:r>
            <w:proofErr w:type="spellEnd"/>
            <w:r w:rsidRPr="00CF7D2F">
              <w:rPr>
                <w:sz w:val="18"/>
                <w:szCs w:val="18"/>
              </w:rPr>
              <w:t xml:space="preserve"> </w:t>
            </w:r>
            <w:proofErr w:type="spellStart"/>
            <w:r w:rsidRPr="00CF7D2F">
              <w:rPr>
                <w:sz w:val="18"/>
                <w:szCs w:val="18"/>
              </w:rPr>
              <w:t>GmbH</w:t>
            </w:r>
            <w:proofErr w:type="spellEnd"/>
            <w:r w:rsidRPr="00CF7D2F">
              <w:rPr>
                <w:sz w:val="18"/>
                <w:szCs w:val="18"/>
              </w:rPr>
              <w:t xml:space="preserve">; Топка с гидромеханической колосниковой решеткой на древесных отходах в составе: Система подачи / загрузки топлива/, Поперечный транспортер - подающий толкатель, Гидравлический агрегат, Вентилятор,  подающий воздух  </w:t>
            </w:r>
            <w:r w:rsidRPr="00CF7D2F">
              <w:rPr>
                <w:sz w:val="18"/>
                <w:szCs w:val="18"/>
              </w:rPr>
              <w:lastRenderedPageBreak/>
              <w:t xml:space="preserve">для горения - 2 </w:t>
            </w:r>
            <w:proofErr w:type="spellStart"/>
            <w:proofErr w:type="gramStart"/>
            <w:r w:rsidRPr="00CF7D2F">
              <w:rPr>
                <w:sz w:val="18"/>
                <w:szCs w:val="18"/>
              </w:rPr>
              <w:t>шт</w:t>
            </w:r>
            <w:proofErr w:type="spellEnd"/>
            <w:proofErr w:type="gramEnd"/>
            <w:r w:rsidRPr="00CF7D2F">
              <w:rPr>
                <w:sz w:val="18"/>
                <w:szCs w:val="18"/>
              </w:rPr>
              <w:t>, Топка с гидравлической  колосниковой решёткой , Автоматическая установка золоудаления, Воздухоподогреватель, Система автоматической очистки сжатым воздухом, Установка для  очистки дымовых газов, Дымосос, Распределительный щит и панель управления, Система контроля температуры в топке , Система регулирования подачи кислорода , Система регулирования разрежения, Система регулирования производительности, Система использования (рециркуляция)  топочного газа</w:t>
            </w:r>
            <w:proofErr w:type="gramStart"/>
            <w:r w:rsidRPr="00CF7D2F">
              <w:rPr>
                <w:sz w:val="18"/>
                <w:szCs w:val="18"/>
              </w:rPr>
              <w:t xml:space="preserve"> ,</w:t>
            </w:r>
            <w:proofErr w:type="gramEnd"/>
            <w:r w:rsidRPr="00CF7D2F">
              <w:rPr>
                <w:sz w:val="18"/>
                <w:szCs w:val="18"/>
              </w:rPr>
              <w:t xml:space="preserve"> Система визуального контроля, Теплосиловое оборудование - теплообменное и насосное оборудования, трубопроводная обвязка (перечень оборудования расположенного в здании котельной см в файле "</w:t>
            </w:r>
            <w:proofErr w:type="spellStart"/>
            <w:r w:rsidRPr="00CF7D2F">
              <w:rPr>
                <w:sz w:val="18"/>
                <w:szCs w:val="18"/>
              </w:rPr>
              <w:t>перчень</w:t>
            </w:r>
            <w:proofErr w:type="spellEnd"/>
            <w:r w:rsidRPr="00CF7D2F">
              <w:rPr>
                <w:sz w:val="18"/>
                <w:szCs w:val="18"/>
              </w:rPr>
              <w:t xml:space="preserve"> оборудования котельная </w:t>
            </w:r>
            <w:proofErr w:type="spellStart"/>
            <w:r w:rsidRPr="00CF7D2F">
              <w:rPr>
                <w:sz w:val="18"/>
                <w:szCs w:val="18"/>
              </w:rPr>
              <w:t>малиновский</w:t>
            </w:r>
            <w:proofErr w:type="spellEnd"/>
            <w:r w:rsidRPr="00CF7D2F">
              <w:rPr>
                <w:sz w:val="18"/>
                <w:szCs w:val="18"/>
              </w:rPr>
              <w:t xml:space="preserve"> лесопильный завод 2*3000 КВ).</w:t>
            </w:r>
          </w:p>
        </w:tc>
        <w:tc>
          <w:tcPr>
            <w:tcW w:w="988"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lastRenderedPageBreak/>
              <w:t> </w:t>
            </w:r>
          </w:p>
        </w:tc>
        <w:tc>
          <w:tcPr>
            <w:tcW w:w="713"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78 750 000,00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21169" w:rsidRPr="00CF7D2F" w:rsidRDefault="005C4414"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1 115 415,00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№0099-ИО/17-0003-4 от «18» января 2017 года</w:t>
            </w:r>
          </w:p>
          <w:p w:rsidR="0008483A" w:rsidRPr="00CF7D2F" w:rsidRDefault="0008483A" w:rsidP="00621169">
            <w:pPr>
              <w:jc w:val="center"/>
              <w:rPr>
                <w:sz w:val="18"/>
                <w:szCs w:val="18"/>
              </w:rPr>
            </w:pPr>
            <w:r w:rsidRPr="00CF7D2F">
              <w:rPr>
                <w:sz w:val="18"/>
                <w:szCs w:val="18"/>
              </w:rPr>
              <w:t>ПАО Банк «ФК Открытие»</w:t>
            </w:r>
          </w:p>
        </w:tc>
      </w:tr>
      <w:tr w:rsidR="00621169" w:rsidRPr="00CF7D2F" w:rsidTr="00862C49">
        <w:trPr>
          <w:trHeight w:val="177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lastRenderedPageBreak/>
              <w:t xml:space="preserve">Установка для подготовки воды для пр-ва </w:t>
            </w:r>
            <w:proofErr w:type="spellStart"/>
            <w:r w:rsidRPr="00CF7D2F">
              <w:rPr>
                <w:sz w:val="18"/>
                <w:szCs w:val="18"/>
              </w:rPr>
              <w:t>водоснабж</w:t>
            </w:r>
            <w:proofErr w:type="spellEnd"/>
            <w:r w:rsidRPr="00CF7D2F">
              <w:rPr>
                <w:sz w:val="18"/>
                <w:szCs w:val="18"/>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000000433</w:t>
            </w:r>
          </w:p>
        </w:tc>
        <w:tc>
          <w:tcPr>
            <w:tcW w:w="3408" w:type="dxa"/>
            <w:tcBorders>
              <w:top w:val="nil"/>
              <w:left w:val="nil"/>
              <w:bottom w:val="single" w:sz="4" w:space="0" w:color="auto"/>
              <w:right w:val="single" w:sz="4" w:space="0" w:color="auto"/>
            </w:tcBorders>
            <w:shd w:val="clear" w:color="000000" w:fill="FFFFFF"/>
            <w:vAlign w:val="center"/>
            <w:hideMark/>
          </w:tcPr>
          <w:p w:rsidR="00621169" w:rsidRPr="00CF7D2F" w:rsidRDefault="00D51285" w:rsidP="00621169">
            <w:pPr>
              <w:jc w:val="center"/>
              <w:rPr>
                <w:sz w:val="18"/>
                <w:szCs w:val="18"/>
              </w:rPr>
            </w:pPr>
            <w:r>
              <w:rPr>
                <w:sz w:val="18"/>
                <w:szCs w:val="18"/>
              </w:rPr>
              <w:t xml:space="preserve">Оборудование котельной инв. № </w:t>
            </w:r>
            <w:r w:rsidRPr="00CF7D2F">
              <w:rPr>
                <w:sz w:val="18"/>
                <w:szCs w:val="18"/>
              </w:rPr>
              <w:t>000000518</w:t>
            </w:r>
            <w:r w:rsidR="00621169" w:rsidRPr="00CF7D2F">
              <w:rPr>
                <w:sz w:val="18"/>
                <w:szCs w:val="18"/>
              </w:rPr>
              <w:t> </w:t>
            </w:r>
          </w:p>
        </w:tc>
        <w:tc>
          <w:tcPr>
            <w:tcW w:w="988"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3 684 542,39</w:t>
            </w:r>
          </w:p>
        </w:tc>
        <w:tc>
          <w:tcPr>
            <w:tcW w:w="1276" w:type="dxa"/>
            <w:tcBorders>
              <w:top w:val="nil"/>
              <w:left w:val="nil"/>
              <w:bottom w:val="single" w:sz="4" w:space="0" w:color="auto"/>
              <w:right w:val="single" w:sz="4" w:space="0" w:color="auto"/>
            </w:tcBorders>
            <w:shd w:val="clear" w:color="000000" w:fill="FFFFFF"/>
            <w:noWrap/>
            <w:vAlign w:val="center"/>
            <w:hideMark/>
          </w:tcPr>
          <w:p w:rsidR="00621169" w:rsidRPr="00CF7D2F" w:rsidRDefault="005C4414" w:rsidP="00621169">
            <w:pPr>
              <w:jc w:val="center"/>
              <w:rPr>
                <w:sz w:val="18"/>
                <w:szCs w:val="18"/>
              </w:rPr>
            </w:pPr>
            <w:r w:rsidRPr="00CF7D2F">
              <w:rPr>
                <w:sz w:val="18"/>
                <w:szCs w:val="18"/>
              </w:rPr>
              <w:t>01.05.201</w:t>
            </w:r>
            <w:r w:rsidRPr="00D51285">
              <w:rPr>
                <w:sz w:val="18"/>
                <w:szCs w:val="18"/>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1 000,00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862C49">
            <w:pPr>
              <w:jc w:val="center"/>
              <w:rPr>
                <w:sz w:val="18"/>
                <w:szCs w:val="18"/>
              </w:rPr>
            </w:pPr>
            <w:r w:rsidRPr="00CF7D2F">
              <w:rPr>
                <w:sz w:val="18"/>
                <w:szCs w:val="18"/>
              </w:rPr>
              <w:t>№0099-ИО/17-0003-5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30615D" w:rsidRPr="00CF7D2F" w:rsidTr="00862C49">
        <w:trPr>
          <w:trHeight w:val="177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30615D" w:rsidRPr="00CF7D2F" w:rsidRDefault="0030615D" w:rsidP="000F639E">
            <w:pPr>
              <w:rPr>
                <w:sz w:val="18"/>
                <w:szCs w:val="18"/>
              </w:rPr>
            </w:pPr>
            <w:r w:rsidRPr="00CF7D2F">
              <w:rPr>
                <w:sz w:val="18"/>
                <w:szCs w:val="18"/>
              </w:rPr>
              <w:t>Дизельный генератор  АД 100С</w:t>
            </w:r>
            <w:r w:rsidR="00021D52">
              <w:rPr>
                <w:sz w:val="18"/>
                <w:szCs w:val="18"/>
              </w:rPr>
              <w:t xml:space="preserve"> (200С</w:t>
            </w:r>
            <w:proofErr w:type="gramStart"/>
            <w:r w:rsidR="00021D52">
              <w:rPr>
                <w:sz w:val="18"/>
                <w:szCs w:val="18"/>
              </w:rPr>
              <w:t>)</w:t>
            </w:r>
            <w:r w:rsidRPr="00CF7D2F">
              <w:rPr>
                <w:sz w:val="18"/>
                <w:szCs w:val="18"/>
              </w:rPr>
              <w:t>-</w:t>
            </w:r>
            <w:proofErr w:type="gramEnd"/>
            <w:r w:rsidRPr="00CF7D2F">
              <w:rPr>
                <w:sz w:val="18"/>
                <w:szCs w:val="18"/>
              </w:rPr>
              <w:t>Т400-РМ2</w:t>
            </w:r>
          </w:p>
        </w:tc>
        <w:tc>
          <w:tcPr>
            <w:tcW w:w="1133" w:type="dxa"/>
            <w:tcBorders>
              <w:top w:val="nil"/>
              <w:left w:val="nil"/>
              <w:bottom w:val="single" w:sz="4" w:space="0" w:color="auto"/>
              <w:right w:val="single" w:sz="4" w:space="0" w:color="auto"/>
            </w:tcBorders>
            <w:shd w:val="clear" w:color="000000" w:fill="FFFFFF"/>
            <w:noWrap/>
            <w:vAlign w:val="center"/>
            <w:hideMark/>
          </w:tcPr>
          <w:p w:rsidR="0030615D" w:rsidRPr="00CF7D2F" w:rsidRDefault="0030615D" w:rsidP="000F639E">
            <w:pPr>
              <w:jc w:val="center"/>
              <w:rPr>
                <w:sz w:val="18"/>
                <w:szCs w:val="18"/>
              </w:rPr>
            </w:pPr>
            <w:r w:rsidRPr="00CF7D2F">
              <w:rPr>
                <w:sz w:val="18"/>
                <w:szCs w:val="18"/>
              </w:rPr>
              <w:t>000000446</w:t>
            </w:r>
          </w:p>
        </w:tc>
        <w:tc>
          <w:tcPr>
            <w:tcW w:w="3408" w:type="dxa"/>
            <w:tcBorders>
              <w:top w:val="nil"/>
              <w:left w:val="nil"/>
              <w:bottom w:val="single" w:sz="4" w:space="0" w:color="auto"/>
              <w:right w:val="single" w:sz="4" w:space="0" w:color="auto"/>
            </w:tcBorders>
            <w:shd w:val="clear" w:color="000000" w:fill="FFFFFF"/>
            <w:vAlign w:val="center"/>
            <w:hideMark/>
          </w:tcPr>
          <w:p w:rsidR="0030615D" w:rsidRPr="00CF7D2F" w:rsidRDefault="0030615D" w:rsidP="000F639E">
            <w:pPr>
              <w:rPr>
                <w:sz w:val="18"/>
                <w:szCs w:val="18"/>
              </w:rPr>
            </w:pPr>
            <w:r w:rsidRPr="00CF7D2F">
              <w:rPr>
                <w:sz w:val="18"/>
                <w:szCs w:val="18"/>
              </w:rPr>
              <w:t xml:space="preserve">Дизельный генератор  АД </w:t>
            </w:r>
            <w:proofErr w:type="gramStart"/>
            <w:r w:rsidRPr="00CF7D2F">
              <w:rPr>
                <w:sz w:val="18"/>
                <w:szCs w:val="18"/>
              </w:rPr>
              <w:t>100С-Т400-РМ2</w:t>
            </w:r>
            <w:proofErr w:type="gramEnd"/>
            <w:r w:rsidRPr="00CF7D2F">
              <w:rPr>
                <w:sz w:val="18"/>
                <w:szCs w:val="18"/>
              </w:rPr>
              <w:t xml:space="preserve"> в котором застрахованным считается: ДГУ  в сборе с радиатором охлаждения;  Система отвода уходящих газов (Глушитель)</w:t>
            </w:r>
            <w:proofErr w:type="gramStart"/>
            <w:r w:rsidRPr="00CF7D2F">
              <w:rPr>
                <w:sz w:val="18"/>
                <w:szCs w:val="18"/>
              </w:rPr>
              <w:t>;Б</w:t>
            </w:r>
            <w:proofErr w:type="gramEnd"/>
            <w:r w:rsidRPr="00CF7D2F">
              <w:rPr>
                <w:sz w:val="18"/>
                <w:szCs w:val="18"/>
              </w:rPr>
              <w:t xml:space="preserve">лок стартерных аккумуляторных батарей с автоматическим </w:t>
            </w:r>
            <w:proofErr w:type="spellStart"/>
            <w:r w:rsidRPr="00CF7D2F">
              <w:rPr>
                <w:sz w:val="18"/>
                <w:szCs w:val="18"/>
              </w:rPr>
              <w:t>подзарядным</w:t>
            </w:r>
            <w:proofErr w:type="spellEnd"/>
            <w:r w:rsidRPr="00CF7D2F">
              <w:rPr>
                <w:sz w:val="18"/>
                <w:szCs w:val="18"/>
              </w:rPr>
              <w:t xml:space="preserve"> устройством.  Устройства ввода внешних силовых и контрольных кабелей, технологических </w:t>
            </w:r>
            <w:proofErr w:type="spellStart"/>
            <w:proofErr w:type="gramStart"/>
            <w:r w:rsidRPr="00CF7D2F">
              <w:rPr>
                <w:sz w:val="18"/>
                <w:szCs w:val="18"/>
              </w:rPr>
              <w:t>тру-бопроводов</w:t>
            </w:r>
            <w:proofErr w:type="spellEnd"/>
            <w:proofErr w:type="gramEnd"/>
            <w:r w:rsidRPr="00CF7D2F">
              <w:rPr>
                <w:sz w:val="18"/>
                <w:szCs w:val="18"/>
              </w:rPr>
              <w:t>. Щит собственных нужд и вспомогательной автоматики. Шкаф аварийного ввода резерва АВР 1шт</w:t>
            </w:r>
          </w:p>
        </w:tc>
        <w:tc>
          <w:tcPr>
            <w:tcW w:w="988" w:type="dxa"/>
            <w:tcBorders>
              <w:top w:val="nil"/>
              <w:left w:val="nil"/>
              <w:bottom w:val="single" w:sz="4" w:space="0" w:color="auto"/>
              <w:right w:val="single" w:sz="4" w:space="0" w:color="auto"/>
            </w:tcBorders>
            <w:shd w:val="clear" w:color="000000" w:fill="FFFFFF"/>
            <w:noWrap/>
            <w:vAlign w:val="center"/>
            <w:hideMark/>
          </w:tcPr>
          <w:p w:rsidR="0030615D" w:rsidRPr="00CF7D2F" w:rsidRDefault="0030615D" w:rsidP="000F639E">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30615D" w:rsidRPr="00CF7D2F" w:rsidRDefault="0030615D" w:rsidP="000F639E">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30615D" w:rsidRPr="00CF7D2F" w:rsidRDefault="0030615D" w:rsidP="000F639E">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30615D" w:rsidRPr="00D51285" w:rsidRDefault="0030615D" w:rsidP="000F639E">
            <w:pPr>
              <w:jc w:val="center"/>
              <w:rPr>
                <w:sz w:val="18"/>
                <w:szCs w:val="18"/>
              </w:rPr>
            </w:pPr>
            <w:r w:rsidRPr="00D51285">
              <w:rPr>
                <w:sz w:val="18"/>
                <w:szCs w:val="18"/>
              </w:rPr>
              <w:t>850 000,00</w:t>
            </w:r>
          </w:p>
        </w:tc>
        <w:tc>
          <w:tcPr>
            <w:tcW w:w="1276" w:type="dxa"/>
            <w:tcBorders>
              <w:top w:val="nil"/>
              <w:left w:val="nil"/>
              <w:bottom w:val="single" w:sz="4" w:space="0" w:color="auto"/>
              <w:right w:val="single" w:sz="4" w:space="0" w:color="auto"/>
            </w:tcBorders>
            <w:shd w:val="clear" w:color="000000" w:fill="FFFFFF"/>
            <w:noWrap/>
            <w:vAlign w:val="center"/>
            <w:hideMark/>
          </w:tcPr>
          <w:p w:rsidR="0030615D" w:rsidRPr="00CF7D2F" w:rsidRDefault="0030615D" w:rsidP="000F639E">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30615D" w:rsidRPr="00CF7D2F" w:rsidRDefault="0030615D"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30615D" w:rsidRPr="00CF7D2F" w:rsidRDefault="0030615D" w:rsidP="000F639E">
            <w:pPr>
              <w:jc w:val="center"/>
              <w:rPr>
                <w:sz w:val="18"/>
                <w:szCs w:val="18"/>
              </w:rPr>
            </w:pPr>
            <w:r w:rsidRPr="00CF7D2F">
              <w:rPr>
                <w:sz w:val="18"/>
                <w:szCs w:val="18"/>
              </w:rPr>
              <w:t>1 000,00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30615D" w:rsidRPr="00CF7D2F" w:rsidRDefault="0030615D" w:rsidP="00862C49">
            <w:pPr>
              <w:jc w:val="center"/>
              <w:rPr>
                <w:sz w:val="18"/>
                <w:szCs w:val="18"/>
              </w:rPr>
            </w:pPr>
            <w:r w:rsidRPr="00CF7D2F">
              <w:rPr>
                <w:sz w:val="18"/>
                <w:szCs w:val="18"/>
              </w:rPr>
              <w:t>№0099-ИО/17-0003-5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621169" w:rsidRPr="00CF7D2F" w:rsidTr="005C4414">
        <w:trPr>
          <w:trHeight w:val="240"/>
        </w:trPr>
        <w:tc>
          <w:tcPr>
            <w:tcW w:w="1413"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Итог</w:t>
            </w:r>
          </w:p>
        </w:tc>
        <w:tc>
          <w:tcPr>
            <w:tcW w:w="113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5B7B96" w:rsidP="00621169">
            <w:pPr>
              <w:jc w:val="center"/>
              <w:rPr>
                <w:bCs/>
                <w:sz w:val="18"/>
                <w:szCs w:val="18"/>
              </w:rPr>
            </w:pPr>
            <w:r w:rsidRPr="00CF7D2F">
              <w:rPr>
                <w:bCs/>
                <w:sz w:val="18"/>
                <w:szCs w:val="18"/>
              </w:rPr>
              <w:t>5</w:t>
            </w:r>
          </w:p>
        </w:tc>
        <w:tc>
          <w:tcPr>
            <w:tcW w:w="3408"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w:t>
            </w:r>
          </w:p>
        </w:tc>
        <w:tc>
          <w:tcPr>
            <w:tcW w:w="98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713"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 </w:t>
            </w:r>
          </w:p>
        </w:tc>
        <w:tc>
          <w:tcPr>
            <w:tcW w:w="1131"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92D050"/>
            <w:noWrap/>
            <w:vAlign w:val="center"/>
            <w:hideMark/>
          </w:tcPr>
          <w:p w:rsidR="00621169" w:rsidRPr="00D51285" w:rsidRDefault="0030615D" w:rsidP="00621169">
            <w:pPr>
              <w:jc w:val="center"/>
              <w:rPr>
                <w:bCs/>
                <w:sz w:val="18"/>
                <w:szCs w:val="18"/>
              </w:rPr>
            </w:pPr>
            <w:r w:rsidRPr="00D51285">
              <w:rPr>
                <w:bCs/>
                <w:sz w:val="18"/>
                <w:szCs w:val="18"/>
              </w:rPr>
              <w:t>170134542,39</w:t>
            </w:r>
          </w:p>
        </w:tc>
        <w:tc>
          <w:tcPr>
            <w:tcW w:w="1276"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6" w:type="dxa"/>
            <w:tcBorders>
              <w:top w:val="single" w:sz="4" w:space="0" w:color="auto"/>
              <w:left w:val="single" w:sz="4" w:space="0" w:color="auto"/>
              <w:bottom w:val="single" w:sz="8" w:space="0" w:color="auto"/>
              <w:right w:val="single" w:sz="4" w:space="0" w:color="auto"/>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single" w:sz="4" w:space="0" w:color="auto"/>
              <w:left w:val="single" w:sz="4" w:space="0" w:color="auto"/>
              <w:bottom w:val="single" w:sz="8" w:space="0" w:color="auto"/>
              <w:right w:val="single" w:sz="8" w:space="0" w:color="auto"/>
            </w:tcBorders>
            <w:shd w:val="clear" w:color="auto" w:fill="FFFFFF" w:themeFill="background1"/>
            <w:vAlign w:val="bottom"/>
          </w:tcPr>
          <w:p w:rsidR="00621169" w:rsidRPr="00CF7D2F" w:rsidRDefault="00621169" w:rsidP="00621169">
            <w:pPr>
              <w:rPr>
                <w:sz w:val="18"/>
                <w:szCs w:val="18"/>
              </w:rPr>
            </w:pPr>
            <w:r w:rsidRPr="00CF7D2F">
              <w:rPr>
                <w:sz w:val="18"/>
                <w:szCs w:val="18"/>
              </w:rPr>
              <w:t> </w:t>
            </w:r>
          </w:p>
        </w:tc>
      </w:tr>
      <w:tr w:rsidR="00621169" w:rsidRPr="00CF7D2F" w:rsidTr="005C4414">
        <w:trPr>
          <w:trHeight w:val="240"/>
        </w:trPr>
        <w:tc>
          <w:tcPr>
            <w:tcW w:w="1413" w:type="dxa"/>
            <w:tcBorders>
              <w:top w:val="nil"/>
              <w:left w:val="nil"/>
              <w:bottom w:val="nil"/>
              <w:right w:val="nil"/>
            </w:tcBorders>
            <w:shd w:val="clear" w:color="000000" w:fill="FFFFFF"/>
            <w:noWrap/>
            <w:vAlign w:val="bottom"/>
            <w:hideMark/>
          </w:tcPr>
          <w:p w:rsidR="00621169" w:rsidRDefault="00621169" w:rsidP="00621169">
            <w:pPr>
              <w:rPr>
                <w:sz w:val="18"/>
                <w:szCs w:val="18"/>
              </w:rPr>
            </w:pPr>
            <w:r w:rsidRPr="00CF7D2F">
              <w:rPr>
                <w:sz w:val="18"/>
                <w:szCs w:val="18"/>
              </w:rPr>
              <w:t> </w:t>
            </w:r>
          </w:p>
          <w:p w:rsidR="00021D52" w:rsidRDefault="00021D52" w:rsidP="00621169">
            <w:pPr>
              <w:rPr>
                <w:sz w:val="18"/>
                <w:szCs w:val="18"/>
              </w:rPr>
            </w:pPr>
          </w:p>
          <w:p w:rsidR="00021D52" w:rsidRDefault="00021D52" w:rsidP="00621169">
            <w:pPr>
              <w:rPr>
                <w:sz w:val="18"/>
                <w:szCs w:val="18"/>
              </w:rPr>
            </w:pPr>
          </w:p>
          <w:p w:rsidR="00021D52" w:rsidRDefault="00021D52" w:rsidP="00621169">
            <w:pPr>
              <w:rPr>
                <w:sz w:val="18"/>
                <w:szCs w:val="18"/>
              </w:rPr>
            </w:pPr>
          </w:p>
          <w:p w:rsidR="00021D52" w:rsidRPr="00CF7D2F" w:rsidRDefault="00021D52" w:rsidP="00621169">
            <w:pPr>
              <w:rPr>
                <w:sz w:val="18"/>
                <w:szCs w:val="18"/>
              </w:rPr>
            </w:pPr>
          </w:p>
        </w:tc>
        <w:tc>
          <w:tcPr>
            <w:tcW w:w="1133"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621169" w:rsidRPr="00CF7D2F" w:rsidRDefault="00621169" w:rsidP="00621169">
            <w:pP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713"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r>
      <w:tr w:rsidR="00095A43" w:rsidRPr="00CF7D2F" w:rsidTr="00095A43">
        <w:trPr>
          <w:trHeight w:val="240"/>
        </w:trPr>
        <w:tc>
          <w:tcPr>
            <w:tcW w:w="2546" w:type="dxa"/>
            <w:gridSpan w:val="2"/>
            <w:tcBorders>
              <w:top w:val="nil"/>
              <w:left w:val="nil"/>
              <w:bottom w:val="nil"/>
              <w:right w:val="nil"/>
            </w:tcBorders>
            <w:shd w:val="clear" w:color="000000" w:fill="FFFFFF"/>
            <w:noWrap/>
            <w:vAlign w:val="bottom"/>
            <w:hideMark/>
          </w:tcPr>
          <w:p w:rsidR="00095A43" w:rsidRPr="00CF7D2F" w:rsidRDefault="00095A43" w:rsidP="00621169">
            <w:pPr>
              <w:rPr>
                <w:sz w:val="18"/>
                <w:szCs w:val="18"/>
              </w:rPr>
            </w:pPr>
            <w:r>
              <w:rPr>
                <w:sz w:val="18"/>
                <w:szCs w:val="18"/>
              </w:rPr>
              <w:lastRenderedPageBreak/>
              <w:t>Сооружение и оборудование</w:t>
            </w:r>
          </w:p>
        </w:tc>
        <w:tc>
          <w:tcPr>
            <w:tcW w:w="3408" w:type="dxa"/>
            <w:tcBorders>
              <w:top w:val="nil"/>
              <w:left w:val="nil"/>
              <w:bottom w:val="nil"/>
              <w:right w:val="nil"/>
            </w:tcBorders>
            <w:shd w:val="clear" w:color="000000" w:fill="FFFFFF"/>
            <w:vAlign w:val="center"/>
            <w:hideMark/>
          </w:tcPr>
          <w:p w:rsidR="00095A43" w:rsidRPr="00CF7D2F" w:rsidRDefault="00095A43" w:rsidP="00621169">
            <w:pPr>
              <w:rPr>
                <w:sz w:val="18"/>
                <w:szCs w:val="18"/>
              </w:rPr>
            </w:pPr>
          </w:p>
        </w:tc>
        <w:tc>
          <w:tcPr>
            <w:tcW w:w="988" w:type="dxa"/>
            <w:tcBorders>
              <w:top w:val="nil"/>
              <w:left w:val="nil"/>
              <w:bottom w:val="nil"/>
              <w:right w:val="nil"/>
            </w:tcBorders>
            <w:shd w:val="clear" w:color="000000" w:fill="FFFFFF"/>
            <w:noWrap/>
            <w:vAlign w:val="bottom"/>
            <w:hideMark/>
          </w:tcPr>
          <w:p w:rsidR="00095A43" w:rsidRPr="00CF7D2F" w:rsidRDefault="00095A43" w:rsidP="00621169">
            <w:pPr>
              <w:rPr>
                <w:sz w:val="18"/>
                <w:szCs w:val="18"/>
              </w:rPr>
            </w:pPr>
          </w:p>
        </w:tc>
        <w:tc>
          <w:tcPr>
            <w:tcW w:w="713" w:type="dxa"/>
            <w:tcBorders>
              <w:top w:val="nil"/>
              <w:left w:val="nil"/>
              <w:bottom w:val="nil"/>
              <w:right w:val="nil"/>
            </w:tcBorders>
            <w:shd w:val="clear" w:color="000000" w:fill="FFFFFF"/>
            <w:noWrap/>
            <w:vAlign w:val="bottom"/>
            <w:hideMark/>
          </w:tcPr>
          <w:p w:rsidR="00095A43" w:rsidRPr="00CF7D2F" w:rsidRDefault="00095A43" w:rsidP="00621169">
            <w:pPr>
              <w:rPr>
                <w:sz w:val="18"/>
                <w:szCs w:val="18"/>
              </w:rPr>
            </w:pPr>
          </w:p>
        </w:tc>
        <w:tc>
          <w:tcPr>
            <w:tcW w:w="1131"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p>
        </w:tc>
        <w:tc>
          <w:tcPr>
            <w:tcW w:w="1277" w:type="dxa"/>
            <w:tcBorders>
              <w:top w:val="nil"/>
              <w:left w:val="nil"/>
              <w:bottom w:val="nil"/>
              <w:right w:val="nil"/>
            </w:tcBorders>
            <w:shd w:val="clear" w:color="000000" w:fill="FFFFFF"/>
            <w:noWrap/>
            <w:vAlign w:val="center"/>
            <w:hideMark/>
          </w:tcPr>
          <w:p w:rsidR="00095A43" w:rsidRPr="00D51285" w:rsidRDefault="00095A43" w:rsidP="00621169">
            <w:pPr>
              <w:jc w:val="center"/>
              <w:rPr>
                <w:sz w:val="18"/>
                <w:szCs w:val="18"/>
              </w:rPr>
            </w:pPr>
          </w:p>
        </w:tc>
        <w:tc>
          <w:tcPr>
            <w:tcW w:w="1276"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p>
        </w:tc>
        <w:tc>
          <w:tcPr>
            <w:tcW w:w="1277" w:type="dxa"/>
            <w:tcBorders>
              <w:top w:val="nil"/>
              <w:left w:val="nil"/>
              <w:bottom w:val="nil"/>
              <w:right w:val="nil"/>
            </w:tcBorders>
            <w:shd w:val="clear" w:color="000000" w:fill="FFFFFF"/>
            <w:noWrap/>
            <w:vAlign w:val="center"/>
            <w:hideMark/>
          </w:tcPr>
          <w:p w:rsidR="00095A43" w:rsidRPr="00CF7D2F" w:rsidRDefault="00095A43" w:rsidP="00621169">
            <w:pPr>
              <w:jc w:val="center"/>
              <w:rPr>
                <w:sz w:val="18"/>
                <w:szCs w:val="18"/>
              </w:rPr>
            </w:pPr>
          </w:p>
        </w:tc>
        <w:tc>
          <w:tcPr>
            <w:tcW w:w="1276" w:type="dxa"/>
            <w:tcBorders>
              <w:top w:val="nil"/>
              <w:left w:val="nil"/>
              <w:bottom w:val="nil"/>
              <w:right w:val="nil"/>
            </w:tcBorders>
            <w:shd w:val="clear" w:color="auto" w:fill="FFFFFF" w:themeFill="background1"/>
            <w:vAlign w:val="bottom"/>
          </w:tcPr>
          <w:p w:rsidR="00095A43" w:rsidRPr="00CF7D2F" w:rsidRDefault="00095A43" w:rsidP="00621169">
            <w:pPr>
              <w:jc w:val="center"/>
              <w:rPr>
                <w:sz w:val="18"/>
                <w:szCs w:val="18"/>
              </w:rPr>
            </w:pPr>
          </w:p>
        </w:tc>
        <w:tc>
          <w:tcPr>
            <w:tcW w:w="1843" w:type="dxa"/>
            <w:tcBorders>
              <w:top w:val="nil"/>
              <w:left w:val="nil"/>
              <w:bottom w:val="nil"/>
              <w:right w:val="nil"/>
            </w:tcBorders>
            <w:shd w:val="clear" w:color="auto" w:fill="FFFFFF" w:themeFill="background1"/>
            <w:vAlign w:val="bottom"/>
          </w:tcPr>
          <w:p w:rsidR="00095A43" w:rsidRPr="00CF7D2F" w:rsidRDefault="00095A43" w:rsidP="00621169">
            <w:pPr>
              <w:jc w:val="center"/>
              <w:rPr>
                <w:sz w:val="18"/>
                <w:szCs w:val="18"/>
              </w:rPr>
            </w:pPr>
          </w:p>
        </w:tc>
      </w:tr>
      <w:tr w:rsidR="00621169" w:rsidRPr="00CF7D2F" w:rsidTr="005C4414">
        <w:trPr>
          <w:trHeight w:val="240"/>
        </w:trPr>
        <w:tc>
          <w:tcPr>
            <w:tcW w:w="141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Наименование основного средства</w:t>
            </w:r>
          </w:p>
        </w:tc>
        <w:tc>
          <w:tcPr>
            <w:tcW w:w="113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Инвентарный №</w:t>
            </w:r>
          </w:p>
        </w:tc>
        <w:tc>
          <w:tcPr>
            <w:tcW w:w="34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состоит из</w:t>
            </w:r>
          </w:p>
        </w:tc>
        <w:tc>
          <w:tcPr>
            <w:tcW w:w="98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Паспорт №</w:t>
            </w:r>
          </w:p>
        </w:tc>
        <w:tc>
          <w:tcPr>
            <w:tcW w:w="71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МОЛ</w:t>
            </w:r>
          </w:p>
        </w:tc>
        <w:tc>
          <w:tcPr>
            <w:tcW w:w="113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Дата ввода в эксплуатацию</w:t>
            </w:r>
          </w:p>
        </w:tc>
        <w:tc>
          <w:tcPr>
            <w:tcW w:w="127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D51285" w:rsidRDefault="00621169" w:rsidP="00621169">
            <w:pPr>
              <w:jc w:val="center"/>
              <w:rPr>
                <w:bCs/>
                <w:sz w:val="18"/>
                <w:szCs w:val="18"/>
              </w:rPr>
            </w:pPr>
            <w:r w:rsidRPr="00D51285">
              <w:rPr>
                <w:bCs/>
                <w:sz w:val="18"/>
                <w:szCs w:val="18"/>
              </w:rPr>
              <w:t>лимит ответственности страховщика</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до</w:t>
            </w:r>
          </w:p>
        </w:tc>
        <w:tc>
          <w:tcPr>
            <w:tcW w:w="127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3445D" w:rsidP="00621169">
            <w:pPr>
              <w:jc w:val="center"/>
              <w:rPr>
                <w:sz w:val="18"/>
                <w:szCs w:val="18"/>
              </w:rPr>
            </w:pPr>
            <w:r w:rsidRPr="00CF7D2F">
              <w:rPr>
                <w:sz w:val="18"/>
                <w:szCs w:val="18"/>
              </w:rPr>
              <w:t>Залоговая стоимость</w:t>
            </w:r>
          </w:p>
        </w:tc>
        <w:tc>
          <w:tcPr>
            <w:tcW w:w="1843"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621169">
            <w:pPr>
              <w:rPr>
                <w:sz w:val="18"/>
                <w:szCs w:val="18"/>
              </w:rPr>
            </w:pPr>
            <w:r w:rsidRPr="00CF7D2F">
              <w:rPr>
                <w:sz w:val="18"/>
                <w:szCs w:val="18"/>
              </w:rPr>
              <w:t>Столбец3</w:t>
            </w:r>
          </w:p>
        </w:tc>
      </w:tr>
      <w:tr w:rsidR="00621169"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Котельная 24*18*9,2 (Малиновский)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000000489</w:t>
            </w:r>
          </w:p>
        </w:tc>
        <w:tc>
          <w:tcPr>
            <w:tcW w:w="3408"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Котельная (Малиновский) (24*18*9,2 м)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электро-, теплоснабжения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 Дымовая труба.</w:t>
            </w:r>
          </w:p>
        </w:tc>
        <w:tc>
          <w:tcPr>
            <w:tcW w:w="988"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10 800 000,00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21169" w:rsidRPr="00CF7D2F" w:rsidRDefault="005C4414"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1 000,00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862C49">
            <w:pPr>
              <w:jc w:val="center"/>
              <w:rPr>
                <w:sz w:val="18"/>
                <w:szCs w:val="18"/>
              </w:rPr>
            </w:pPr>
            <w:r w:rsidRPr="00CF7D2F">
              <w:rPr>
                <w:sz w:val="18"/>
                <w:szCs w:val="18"/>
              </w:rPr>
              <w:t>№0099-ИО/17-0003-5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5C4414">
        <w:trPr>
          <w:trHeight w:val="55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 xml:space="preserve">Установка для подготовки воды для пр-ва </w:t>
            </w:r>
            <w:proofErr w:type="spellStart"/>
            <w:r w:rsidRPr="00CF7D2F">
              <w:rPr>
                <w:sz w:val="18"/>
                <w:szCs w:val="18"/>
              </w:rPr>
              <w:t>водоснабж</w:t>
            </w:r>
            <w:proofErr w:type="spellEnd"/>
            <w:r w:rsidRPr="00CF7D2F">
              <w:rPr>
                <w:sz w:val="18"/>
                <w:szCs w:val="18"/>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000000428</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D51285" w:rsidP="00D51285">
            <w:pPr>
              <w:jc w:val="center"/>
              <w:rPr>
                <w:sz w:val="18"/>
                <w:szCs w:val="18"/>
              </w:rPr>
            </w:pPr>
            <w:r>
              <w:rPr>
                <w:sz w:val="18"/>
                <w:szCs w:val="18"/>
              </w:rPr>
              <w:t xml:space="preserve">Оборудование котельной инв. № </w:t>
            </w:r>
            <w:r w:rsidRPr="00CF7D2F">
              <w:rPr>
                <w:sz w:val="18"/>
                <w:szCs w:val="18"/>
              </w:rPr>
              <w:t>000000</w:t>
            </w:r>
            <w:r>
              <w:rPr>
                <w:sz w:val="18"/>
                <w:szCs w:val="18"/>
              </w:rPr>
              <w:t>489</w:t>
            </w:r>
            <w:r w:rsidRPr="00CF7D2F">
              <w:rPr>
                <w:sz w:val="18"/>
                <w:szCs w:val="18"/>
              </w:rPr>
              <w:t> </w:t>
            </w:r>
            <w:r w:rsidR="005C4414" w:rsidRPr="00CF7D2F">
              <w:rPr>
                <w:sz w:val="18"/>
                <w:szCs w:val="18"/>
              </w:rPr>
              <w:t> </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5 092 794</w:t>
            </w:r>
          </w:p>
        </w:tc>
        <w:tc>
          <w:tcPr>
            <w:tcW w:w="1276" w:type="dxa"/>
            <w:tcBorders>
              <w:top w:val="nil"/>
              <w:left w:val="nil"/>
              <w:bottom w:val="single" w:sz="4" w:space="0" w:color="auto"/>
              <w:right w:val="single" w:sz="4" w:space="0" w:color="auto"/>
            </w:tcBorders>
            <w:shd w:val="clear" w:color="000000" w:fill="FFFFFF"/>
            <w:noWrap/>
            <w:hideMark/>
          </w:tcPr>
          <w:p w:rsidR="005C4414" w:rsidRPr="00CF7D2F" w:rsidRDefault="005C4414">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621169">
            <w:pPr>
              <w:jc w:val="center"/>
              <w:rPr>
                <w:sz w:val="18"/>
                <w:szCs w:val="18"/>
              </w:rPr>
            </w:pPr>
            <w:r w:rsidRPr="00CF7D2F">
              <w:rPr>
                <w:sz w:val="18"/>
                <w:szCs w:val="18"/>
              </w:rPr>
              <w:t>1 000,00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bottom"/>
          </w:tcPr>
          <w:p w:rsidR="005C4414" w:rsidRPr="00CF7D2F" w:rsidRDefault="005C4414" w:rsidP="00021D52">
            <w:pPr>
              <w:jc w:val="center"/>
              <w:rPr>
                <w:sz w:val="18"/>
                <w:szCs w:val="18"/>
              </w:rPr>
            </w:pPr>
            <w:r w:rsidRPr="00CF7D2F">
              <w:rPr>
                <w:sz w:val="18"/>
                <w:szCs w:val="18"/>
              </w:rPr>
              <w:t>№0099-ИО/17-0003-5 от «18» января 2017 года</w:t>
            </w:r>
          </w:p>
          <w:p w:rsidR="0008483A" w:rsidRPr="00CF7D2F" w:rsidRDefault="0008483A" w:rsidP="00021D52">
            <w:pPr>
              <w:jc w:val="center"/>
              <w:rPr>
                <w:sz w:val="18"/>
                <w:szCs w:val="18"/>
              </w:rPr>
            </w:pPr>
            <w:r w:rsidRPr="00CF7D2F">
              <w:rPr>
                <w:sz w:val="18"/>
                <w:szCs w:val="18"/>
              </w:rPr>
              <w:t>ПАО Банк «ФК Открытие»</w:t>
            </w:r>
          </w:p>
        </w:tc>
      </w:tr>
      <w:tr w:rsidR="005C4414" w:rsidRPr="00CF7D2F" w:rsidTr="00862C49">
        <w:trPr>
          <w:trHeight w:val="132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Топка с колосниковой решеткой мощность 4500 кВт (Малиновский)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000000426</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 xml:space="preserve">Топка с колосниковой решеткой мощность 4500 кВт (Малиновский) в котором застрахованным считается: Водогрейный котёл , 4500 кВт  с автоматической очисткой сжатым воздухом Тип: PR 4500 производства </w:t>
            </w:r>
            <w:proofErr w:type="spellStart"/>
            <w:proofErr w:type="gramStart"/>
            <w:r w:rsidRPr="00CF7D2F">
              <w:rPr>
                <w:sz w:val="18"/>
                <w:szCs w:val="18"/>
              </w:rPr>
              <w:t>компании</w:t>
            </w:r>
            <w:proofErr w:type="gramEnd"/>
            <w:r w:rsidRPr="00CF7D2F">
              <w:rPr>
                <w:sz w:val="18"/>
                <w:szCs w:val="18"/>
              </w:rPr>
              <w:t>Polytechnik</w:t>
            </w:r>
            <w:proofErr w:type="spellEnd"/>
            <w:r w:rsidRPr="00CF7D2F">
              <w:rPr>
                <w:sz w:val="18"/>
                <w:szCs w:val="18"/>
              </w:rPr>
              <w:t xml:space="preserve"> </w:t>
            </w:r>
            <w:proofErr w:type="spellStart"/>
            <w:r w:rsidRPr="00CF7D2F">
              <w:rPr>
                <w:sz w:val="18"/>
                <w:szCs w:val="18"/>
              </w:rPr>
              <w:t>Luft</w:t>
            </w:r>
            <w:proofErr w:type="spellEnd"/>
            <w:r w:rsidRPr="00CF7D2F">
              <w:rPr>
                <w:sz w:val="18"/>
                <w:szCs w:val="18"/>
              </w:rPr>
              <w:t xml:space="preserve">- </w:t>
            </w:r>
            <w:proofErr w:type="spellStart"/>
            <w:r w:rsidRPr="00CF7D2F">
              <w:rPr>
                <w:sz w:val="18"/>
                <w:szCs w:val="18"/>
              </w:rPr>
              <w:t>und</w:t>
            </w:r>
            <w:proofErr w:type="spellEnd"/>
            <w:r w:rsidRPr="00CF7D2F">
              <w:rPr>
                <w:sz w:val="18"/>
                <w:szCs w:val="18"/>
              </w:rPr>
              <w:t xml:space="preserve"> </w:t>
            </w:r>
            <w:proofErr w:type="spellStart"/>
            <w:r w:rsidRPr="00CF7D2F">
              <w:rPr>
                <w:sz w:val="18"/>
                <w:szCs w:val="18"/>
              </w:rPr>
              <w:t>Feuerungstechnik</w:t>
            </w:r>
            <w:proofErr w:type="spellEnd"/>
            <w:r w:rsidRPr="00CF7D2F">
              <w:rPr>
                <w:sz w:val="18"/>
                <w:szCs w:val="18"/>
              </w:rPr>
              <w:t xml:space="preserve"> </w:t>
            </w:r>
            <w:proofErr w:type="spellStart"/>
            <w:r w:rsidRPr="00CF7D2F">
              <w:rPr>
                <w:sz w:val="18"/>
                <w:szCs w:val="18"/>
              </w:rPr>
              <w:t>GmbH</w:t>
            </w:r>
            <w:proofErr w:type="spellEnd"/>
            <w:r w:rsidRPr="00CF7D2F">
              <w:rPr>
                <w:sz w:val="18"/>
                <w:szCs w:val="18"/>
              </w:rPr>
              <w:t xml:space="preserve">; Топка с гидромеханической колосниковой решеткой на древесных отходах в составе: Система подачи / загрузки топлива/, Поперечный транспортер - подающий толкатель, Гидравлический агрегат, Вентилятор,  подающий воздух  для горения - 2 </w:t>
            </w:r>
            <w:proofErr w:type="spellStart"/>
            <w:proofErr w:type="gramStart"/>
            <w:r w:rsidRPr="00CF7D2F">
              <w:rPr>
                <w:sz w:val="18"/>
                <w:szCs w:val="18"/>
              </w:rPr>
              <w:t>шт</w:t>
            </w:r>
            <w:proofErr w:type="spellEnd"/>
            <w:proofErr w:type="gramEnd"/>
            <w:r w:rsidRPr="00CF7D2F">
              <w:rPr>
                <w:sz w:val="18"/>
                <w:szCs w:val="18"/>
              </w:rPr>
              <w:t xml:space="preserve">, Топка с гидравлической  колосниковой решёткой , Автоматическая установка золоудаления, Воздухоподогреватель, Система автоматической очистки сжатым воздухом, Установка для  очистки дымовых газов, Дымосос, Распределительный щит и панель управления, Система контроля </w:t>
            </w:r>
            <w:r w:rsidRPr="00CF7D2F">
              <w:rPr>
                <w:sz w:val="18"/>
                <w:szCs w:val="18"/>
              </w:rPr>
              <w:lastRenderedPageBreak/>
              <w:t>температуры в топке , Система регулирования подачи кислорода , Система регулирования разрежения, Система регулирования производительности, Система использования (рециркуляция)  топочного газа</w:t>
            </w:r>
            <w:proofErr w:type="gramStart"/>
            <w:r w:rsidRPr="00CF7D2F">
              <w:rPr>
                <w:sz w:val="18"/>
                <w:szCs w:val="18"/>
              </w:rPr>
              <w:t xml:space="preserve"> ,</w:t>
            </w:r>
            <w:proofErr w:type="gramEnd"/>
            <w:r w:rsidRPr="00CF7D2F">
              <w:rPr>
                <w:sz w:val="18"/>
                <w:szCs w:val="18"/>
              </w:rPr>
              <w:t xml:space="preserve"> Система визуального контроля, Теплосиловое оборудование - теплообменное и насосное оборудования, трубопроводная обвязка.</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lastRenderedPageBreak/>
              <w:t> </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118 125 000,00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1 441 504,00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№0099-ИО/17-0003-4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621169" w:rsidRPr="00CF7D2F" w:rsidTr="00862C49">
        <w:trPr>
          <w:trHeight w:val="139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lastRenderedPageBreak/>
              <w:t>Топка с колосниковой решеткой мощность 4500 кВт (Малиновский)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000000411</w:t>
            </w:r>
          </w:p>
        </w:tc>
        <w:tc>
          <w:tcPr>
            <w:tcW w:w="3408"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 xml:space="preserve">Топка с колосниковой решеткой мощность 4500 кВт (Малиновский) в котором застрахованным считается: Водогрейный котёл , 4500 кВт  с автоматической очисткой сжатым воздухом Тип: PR 4500 производства </w:t>
            </w:r>
            <w:proofErr w:type="spellStart"/>
            <w:proofErr w:type="gramStart"/>
            <w:r w:rsidRPr="00CF7D2F">
              <w:rPr>
                <w:sz w:val="18"/>
                <w:szCs w:val="18"/>
              </w:rPr>
              <w:t>компании</w:t>
            </w:r>
            <w:proofErr w:type="gramEnd"/>
            <w:r w:rsidRPr="00CF7D2F">
              <w:rPr>
                <w:sz w:val="18"/>
                <w:szCs w:val="18"/>
              </w:rPr>
              <w:t>Polytechnik</w:t>
            </w:r>
            <w:proofErr w:type="spellEnd"/>
            <w:r w:rsidRPr="00CF7D2F">
              <w:rPr>
                <w:sz w:val="18"/>
                <w:szCs w:val="18"/>
              </w:rPr>
              <w:t xml:space="preserve"> </w:t>
            </w:r>
            <w:proofErr w:type="spellStart"/>
            <w:r w:rsidRPr="00CF7D2F">
              <w:rPr>
                <w:sz w:val="18"/>
                <w:szCs w:val="18"/>
              </w:rPr>
              <w:t>Luft</w:t>
            </w:r>
            <w:proofErr w:type="spellEnd"/>
            <w:r w:rsidRPr="00CF7D2F">
              <w:rPr>
                <w:sz w:val="18"/>
                <w:szCs w:val="18"/>
              </w:rPr>
              <w:t xml:space="preserve">- </w:t>
            </w:r>
            <w:proofErr w:type="spellStart"/>
            <w:r w:rsidRPr="00CF7D2F">
              <w:rPr>
                <w:sz w:val="18"/>
                <w:szCs w:val="18"/>
              </w:rPr>
              <w:t>und</w:t>
            </w:r>
            <w:proofErr w:type="spellEnd"/>
            <w:r w:rsidRPr="00CF7D2F">
              <w:rPr>
                <w:sz w:val="18"/>
                <w:szCs w:val="18"/>
              </w:rPr>
              <w:t xml:space="preserve"> </w:t>
            </w:r>
            <w:proofErr w:type="spellStart"/>
            <w:r w:rsidRPr="00CF7D2F">
              <w:rPr>
                <w:sz w:val="18"/>
                <w:szCs w:val="18"/>
              </w:rPr>
              <w:t>Feuerungstechnik</w:t>
            </w:r>
            <w:proofErr w:type="spellEnd"/>
            <w:r w:rsidRPr="00CF7D2F">
              <w:rPr>
                <w:sz w:val="18"/>
                <w:szCs w:val="18"/>
              </w:rPr>
              <w:t xml:space="preserve"> </w:t>
            </w:r>
            <w:proofErr w:type="spellStart"/>
            <w:r w:rsidRPr="00CF7D2F">
              <w:rPr>
                <w:sz w:val="18"/>
                <w:szCs w:val="18"/>
              </w:rPr>
              <w:t>GmbH</w:t>
            </w:r>
            <w:proofErr w:type="spellEnd"/>
            <w:r w:rsidRPr="00CF7D2F">
              <w:rPr>
                <w:sz w:val="18"/>
                <w:szCs w:val="18"/>
              </w:rPr>
              <w:t xml:space="preserve">; Топка с гидромеханической колосниковой решеткой на древесных отходах в составе: Система подачи / загрузки топлива/, Поперечный транспортер - подающий толкатель, Гидравлический агрегат, Вентилятор,  подающий воздух  для горения - 2 </w:t>
            </w:r>
            <w:proofErr w:type="spellStart"/>
            <w:proofErr w:type="gramStart"/>
            <w:r w:rsidRPr="00CF7D2F">
              <w:rPr>
                <w:sz w:val="18"/>
                <w:szCs w:val="18"/>
              </w:rPr>
              <w:t>шт</w:t>
            </w:r>
            <w:proofErr w:type="spellEnd"/>
            <w:proofErr w:type="gramEnd"/>
            <w:r w:rsidRPr="00CF7D2F">
              <w:rPr>
                <w:sz w:val="18"/>
                <w:szCs w:val="18"/>
              </w:rPr>
              <w:t>, Топка с гидравлической  колосниковой решёткой , Автоматическая установка золоудаления, Воздухоподогреватель, Система автоматической очистки сжатым воздухом, Установка для  очистки дымовых газов, Дымосос, Распределительный щит и панель управления, Система контроля температуры в топке , Система регулирования подачи кислорода , Система регулирования разрежения, Система регулирования производительности, Система использования (рециркуляция)  топочного газа</w:t>
            </w:r>
            <w:proofErr w:type="gramStart"/>
            <w:r w:rsidRPr="00CF7D2F">
              <w:rPr>
                <w:sz w:val="18"/>
                <w:szCs w:val="18"/>
              </w:rPr>
              <w:t xml:space="preserve"> ,</w:t>
            </w:r>
            <w:proofErr w:type="gramEnd"/>
            <w:r w:rsidRPr="00CF7D2F">
              <w:rPr>
                <w:sz w:val="18"/>
                <w:szCs w:val="18"/>
              </w:rPr>
              <w:t xml:space="preserve"> Система визуального контроля, Теплосиловое оборудование - теплообменное и насосное оборудования, трубопроводная обвязка.</w:t>
            </w:r>
          </w:p>
        </w:tc>
        <w:tc>
          <w:tcPr>
            <w:tcW w:w="988"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118 125 000,00</w:t>
            </w:r>
          </w:p>
        </w:tc>
        <w:tc>
          <w:tcPr>
            <w:tcW w:w="1276" w:type="dxa"/>
            <w:tcBorders>
              <w:top w:val="nil"/>
              <w:left w:val="nil"/>
              <w:bottom w:val="single" w:sz="4" w:space="0" w:color="auto"/>
              <w:right w:val="single" w:sz="4" w:space="0" w:color="auto"/>
            </w:tcBorders>
            <w:shd w:val="clear" w:color="000000" w:fill="FFFFFF"/>
            <w:noWrap/>
            <w:vAlign w:val="center"/>
            <w:hideMark/>
          </w:tcPr>
          <w:p w:rsidR="00621169" w:rsidRPr="00CF7D2F" w:rsidRDefault="005C4414" w:rsidP="00862C4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621169" w:rsidRPr="00CF7D2F" w:rsidRDefault="00621169" w:rsidP="00862C49">
            <w:pPr>
              <w:jc w:val="center"/>
              <w:rPr>
                <w:sz w:val="18"/>
                <w:szCs w:val="18"/>
              </w:rPr>
            </w:pPr>
            <w:r w:rsidRPr="00CF7D2F">
              <w:rPr>
                <w:sz w:val="18"/>
                <w:szCs w:val="18"/>
              </w:rPr>
              <w:t>1 441 504,00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862C49">
            <w:pPr>
              <w:jc w:val="center"/>
              <w:rPr>
                <w:sz w:val="18"/>
                <w:szCs w:val="18"/>
              </w:rPr>
            </w:pPr>
            <w:r w:rsidRPr="00CF7D2F">
              <w:rPr>
                <w:sz w:val="18"/>
                <w:szCs w:val="18"/>
              </w:rPr>
              <w:t>№0099-ИО/17-0003-4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621169" w:rsidRPr="00CF7D2F" w:rsidTr="005C4414">
        <w:trPr>
          <w:trHeight w:val="240"/>
        </w:trPr>
        <w:tc>
          <w:tcPr>
            <w:tcW w:w="1413"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Итог</w:t>
            </w:r>
          </w:p>
        </w:tc>
        <w:tc>
          <w:tcPr>
            <w:tcW w:w="113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B33367" w:rsidP="00621169">
            <w:pPr>
              <w:jc w:val="center"/>
              <w:rPr>
                <w:bCs/>
                <w:sz w:val="18"/>
                <w:szCs w:val="18"/>
              </w:rPr>
            </w:pPr>
            <w:r>
              <w:rPr>
                <w:bCs/>
                <w:sz w:val="18"/>
                <w:szCs w:val="18"/>
              </w:rPr>
              <w:t>4</w:t>
            </w:r>
          </w:p>
        </w:tc>
        <w:tc>
          <w:tcPr>
            <w:tcW w:w="3408"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w:t>
            </w:r>
          </w:p>
        </w:tc>
        <w:tc>
          <w:tcPr>
            <w:tcW w:w="98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713"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 </w:t>
            </w:r>
          </w:p>
        </w:tc>
        <w:tc>
          <w:tcPr>
            <w:tcW w:w="1131"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92D050"/>
            <w:noWrap/>
            <w:vAlign w:val="center"/>
            <w:hideMark/>
          </w:tcPr>
          <w:p w:rsidR="00621169" w:rsidRPr="00D51285" w:rsidRDefault="00641A04" w:rsidP="00B33367">
            <w:pPr>
              <w:jc w:val="center"/>
              <w:rPr>
                <w:bCs/>
                <w:sz w:val="18"/>
                <w:szCs w:val="18"/>
              </w:rPr>
            </w:pPr>
            <w:r w:rsidRPr="00D51285">
              <w:rPr>
                <w:bCs/>
                <w:sz w:val="18"/>
                <w:szCs w:val="18"/>
              </w:rPr>
              <w:t>252142794</w:t>
            </w:r>
          </w:p>
        </w:tc>
        <w:tc>
          <w:tcPr>
            <w:tcW w:w="1276"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6" w:type="dxa"/>
            <w:tcBorders>
              <w:top w:val="single" w:sz="4" w:space="0" w:color="auto"/>
              <w:left w:val="single" w:sz="4" w:space="0" w:color="auto"/>
              <w:bottom w:val="single" w:sz="8" w:space="0" w:color="auto"/>
              <w:right w:val="single" w:sz="4" w:space="0" w:color="auto"/>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single" w:sz="4" w:space="0" w:color="auto"/>
              <w:left w:val="single" w:sz="4" w:space="0" w:color="auto"/>
              <w:bottom w:val="single" w:sz="8" w:space="0" w:color="auto"/>
              <w:right w:val="single" w:sz="8" w:space="0" w:color="auto"/>
            </w:tcBorders>
            <w:shd w:val="clear" w:color="auto" w:fill="FFFFFF" w:themeFill="background1"/>
            <w:vAlign w:val="bottom"/>
          </w:tcPr>
          <w:p w:rsidR="00621169" w:rsidRPr="00CF7D2F" w:rsidRDefault="00621169" w:rsidP="00621169">
            <w:pPr>
              <w:rPr>
                <w:sz w:val="18"/>
                <w:szCs w:val="18"/>
              </w:rPr>
            </w:pPr>
            <w:r w:rsidRPr="00CF7D2F">
              <w:rPr>
                <w:sz w:val="18"/>
                <w:szCs w:val="18"/>
              </w:rPr>
              <w:t> </w:t>
            </w:r>
          </w:p>
        </w:tc>
      </w:tr>
      <w:tr w:rsidR="00621169" w:rsidRPr="00CF7D2F" w:rsidTr="005C4414">
        <w:trPr>
          <w:trHeight w:val="240"/>
        </w:trPr>
        <w:tc>
          <w:tcPr>
            <w:tcW w:w="1413" w:type="dxa"/>
            <w:tcBorders>
              <w:top w:val="nil"/>
              <w:left w:val="nil"/>
              <w:bottom w:val="nil"/>
              <w:right w:val="nil"/>
            </w:tcBorders>
            <w:shd w:val="clear" w:color="000000" w:fill="FFFFFF"/>
            <w:noWrap/>
            <w:vAlign w:val="bottom"/>
            <w:hideMark/>
          </w:tcPr>
          <w:p w:rsidR="00621169" w:rsidRDefault="00621169" w:rsidP="00621169">
            <w:pPr>
              <w:rPr>
                <w:sz w:val="18"/>
                <w:szCs w:val="18"/>
              </w:rPr>
            </w:pPr>
            <w:r w:rsidRPr="00CF7D2F">
              <w:rPr>
                <w:sz w:val="18"/>
                <w:szCs w:val="18"/>
              </w:rPr>
              <w:t> </w:t>
            </w:r>
          </w:p>
          <w:p w:rsidR="00021D52" w:rsidRDefault="00021D52" w:rsidP="00621169">
            <w:pPr>
              <w:rPr>
                <w:sz w:val="18"/>
                <w:szCs w:val="18"/>
              </w:rPr>
            </w:pPr>
          </w:p>
          <w:p w:rsidR="00021D52" w:rsidRDefault="00021D52" w:rsidP="00621169">
            <w:pPr>
              <w:rPr>
                <w:sz w:val="18"/>
                <w:szCs w:val="18"/>
              </w:rPr>
            </w:pPr>
          </w:p>
          <w:p w:rsidR="00021D52" w:rsidRDefault="00021D52" w:rsidP="00621169">
            <w:pPr>
              <w:rPr>
                <w:sz w:val="18"/>
                <w:szCs w:val="18"/>
              </w:rPr>
            </w:pPr>
          </w:p>
          <w:p w:rsidR="00021D52" w:rsidRDefault="00021D52" w:rsidP="00621169">
            <w:pPr>
              <w:rPr>
                <w:sz w:val="18"/>
                <w:szCs w:val="18"/>
              </w:rPr>
            </w:pPr>
          </w:p>
          <w:p w:rsidR="00021D52" w:rsidRDefault="00021D52" w:rsidP="00621169">
            <w:pPr>
              <w:rPr>
                <w:sz w:val="18"/>
                <w:szCs w:val="18"/>
              </w:rPr>
            </w:pPr>
          </w:p>
          <w:p w:rsidR="00021D52" w:rsidRPr="00CF7D2F" w:rsidRDefault="00021D52" w:rsidP="00621169">
            <w:pPr>
              <w:rPr>
                <w:sz w:val="18"/>
                <w:szCs w:val="18"/>
              </w:rPr>
            </w:pPr>
          </w:p>
        </w:tc>
        <w:tc>
          <w:tcPr>
            <w:tcW w:w="1133"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621169" w:rsidRPr="00CF7D2F" w:rsidRDefault="00621169" w:rsidP="00621169">
            <w:pP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713"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r>
      <w:tr w:rsidR="00B25538" w:rsidRPr="00CF7D2F" w:rsidTr="005C4414">
        <w:trPr>
          <w:trHeight w:val="240"/>
        </w:trPr>
        <w:tc>
          <w:tcPr>
            <w:tcW w:w="1413" w:type="dxa"/>
            <w:tcBorders>
              <w:top w:val="nil"/>
              <w:left w:val="nil"/>
              <w:bottom w:val="nil"/>
              <w:right w:val="nil"/>
            </w:tcBorders>
            <w:shd w:val="clear" w:color="000000" w:fill="FFFFFF"/>
            <w:noWrap/>
            <w:vAlign w:val="bottom"/>
            <w:hideMark/>
          </w:tcPr>
          <w:p w:rsidR="00B25538" w:rsidRPr="00CF7D2F" w:rsidRDefault="00B25538" w:rsidP="00621169">
            <w:pPr>
              <w:rPr>
                <w:sz w:val="18"/>
                <w:szCs w:val="18"/>
              </w:rPr>
            </w:pPr>
            <w:r>
              <w:rPr>
                <w:sz w:val="18"/>
                <w:szCs w:val="18"/>
              </w:rPr>
              <w:lastRenderedPageBreak/>
              <w:t>Здания</w:t>
            </w:r>
          </w:p>
        </w:tc>
        <w:tc>
          <w:tcPr>
            <w:tcW w:w="1133" w:type="dxa"/>
            <w:tcBorders>
              <w:top w:val="nil"/>
              <w:left w:val="nil"/>
              <w:bottom w:val="nil"/>
              <w:right w:val="nil"/>
            </w:tcBorders>
            <w:shd w:val="clear" w:color="000000" w:fill="FFFFFF"/>
            <w:noWrap/>
            <w:vAlign w:val="bottom"/>
            <w:hideMark/>
          </w:tcPr>
          <w:p w:rsidR="00B25538" w:rsidRPr="00CF7D2F" w:rsidRDefault="00B25538" w:rsidP="00621169">
            <w:pPr>
              <w:rPr>
                <w:sz w:val="18"/>
                <w:szCs w:val="18"/>
              </w:rPr>
            </w:pPr>
          </w:p>
        </w:tc>
        <w:tc>
          <w:tcPr>
            <w:tcW w:w="3408" w:type="dxa"/>
            <w:tcBorders>
              <w:top w:val="nil"/>
              <w:left w:val="nil"/>
              <w:bottom w:val="nil"/>
              <w:right w:val="nil"/>
            </w:tcBorders>
            <w:shd w:val="clear" w:color="000000" w:fill="FFFFFF"/>
            <w:vAlign w:val="center"/>
            <w:hideMark/>
          </w:tcPr>
          <w:p w:rsidR="00B25538" w:rsidRPr="00CF7D2F" w:rsidRDefault="00B25538" w:rsidP="00621169">
            <w:pPr>
              <w:rPr>
                <w:sz w:val="18"/>
                <w:szCs w:val="18"/>
              </w:rPr>
            </w:pPr>
          </w:p>
        </w:tc>
        <w:tc>
          <w:tcPr>
            <w:tcW w:w="988" w:type="dxa"/>
            <w:tcBorders>
              <w:top w:val="nil"/>
              <w:left w:val="nil"/>
              <w:bottom w:val="nil"/>
              <w:right w:val="nil"/>
            </w:tcBorders>
            <w:shd w:val="clear" w:color="000000" w:fill="FFFFFF"/>
            <w:noWrap/>
            <w:vAlign w:val="bottom"/>
            <w:hideMark/>
          </w:tcPr>
          <w:p w:rsidR="00B25538" w:rsidRPr="00CF7D2F" w:rsidRDefault="00B25538" w:rsidP="00621169">
            <w:pPr>
              <w:rPr>
                <w:sz w:val="18"/>
                <w:szCs w:val="18"/>
              </w:rPr>
            </w:pPr>
          </w:p>
        </w:tc>
        <w:tc>
          <w:tcPr>
            <w:tcW w:w="713" w:type="dxa"/>
            <w:tcBorders>
              <w:top w:val="nil"/>
              <w:left w:val="nil"/>
              <w:bottom w:val="nil"/>
              <w:right w:val="nil"/>
            </w:tcBorders>
            <w:shd w:val="clear" w:color="000000" w:fill="FFFFFF"/>
            <w:noWrap/>
            <w:vAlign w:val="bottom"/>
            <w:hideMark/>
          </w:tcPr>
          <w:p w:rsidR="00B25538" w:rsidRPr="00CF7D2F" w:rsidRDefault="00B25538" w:rsidP="00621169">
            <w:pPr>
              <w:rPr>
                <w:sz w:val="18"/>
                <w:szCs w:val="18"/>
              </w:rPr>
            </w:pPr>
          </w:p>
        </w:tc>
        <w:tc>
          <w:tcPr>
            <w:tcW w:w="1131" w:type="dxa"/>
            <w:tcBorders>
              <w:top w:val="nil"/>
              <w:left w:val="nil"/>
              <w:bottom w:val="nil"/>
              <w:right w:val="nil"/>
            </w:tcBorders>
            <w:shd w:val="clear" w:color="000000" w:fill="FFFFFF"/>
            <w:noWrap/>
            <w:vAlign w:val="center"/>
            <w:hideMark/>
          </w:tcPr>
          <w:p w:rsidR="00B25538" w:rsidRPr="00CF7D2F" w:rsidRDefault="00B25538" w:rsidP="00621169">
            <w:pPr>
              <w:jc w:val="center"/>
              <w:rPr>
                <w:sz w:val="18"/>
                <w:szCs w:val="18"/>
              </w:rPr>
            </w:pPr>
          </w:p>
        </w:tc>
        <w:tc>
          <w:tcPr>
            <w:tcW w:w="1277" w:type="dxa"/>
            <w:tcBorders>
              <w:top w:val="nil"/>
              <w:left w:val="nil"/>
              <w:bottom w:val="nil"/>
              <w:right w:val="nil"/>
            </w:tcBorders>
            <w:shd w:val="clear" w:color="000000" w:fill="FFFFFF"/>
            <w:noWrap/>
            <w:vAlign w:val="center"/>
            <w:hideMark/>
          </w:tcPr>
          <w:p w:rsidR="00B25538" w:rsidRPr="00D51285" w:rsidRDefault="00B25538" w:rsidP="00621169">
            <w:pPr>
              <w:jc w:val="center"/>
              <w:rPr>
                <w:sz w:val="18"/>
                <w:szCs w:val="18"/>
              </w:rPr>
            </w:pPr>
          </w:p>
        </w:tc>
        <w:tc>
          <w:tcPr>
            <w:tcW w:w="1276" w:type="dxa"/>
            <w:tcBorders>
              <w:top w:val="nil"/>
              <w:left w:val="nil"/>
              <w:bottom w:val="nil"/>
              <w:right w:val="nil"/>
            </w:tcBorders>
            <w:shd w:val="clear" w:color="000000" w:fill="FFFFFF"/>
            <w:noWrap/>
            <w:vAlign w:val="center"/>
            <w:hideMark/>
          </w:tcPr>
          <w:p w:rsidR="00B25538" w:rsidRPr="00CF7D2F" w:rsidRDefault="00B25538" w:rsidP="00621169">
            <w:pPr>
              <w:jc w:val="center"/>
              <w:rPr>
                <w:sz w:val="18"/>
                <w:szCs w:val="18"/>
              </w:rPr>
            </w:pPr>
          </w:p>
        </w:tc>
        <w:tc>
          <w:tcPr>
            <w:tcW w:w="1277" w:type="dxa"/>
            <w:tcBorders>
              <w:top w:val="nil"/>
              <w:left w:val="nil"/>
              <w:bottom w:val="nil"/>
              <w:right w:val="nil"/>
            </w:tcBorders>
            <w:shd w:val="clear" w:color="000000" w:fill="FFFFFF"/>
            <w:noWrap/>
            <w:vAlign w:val="center"/>
            <w:hideMark/>
          </w:tcPr>
          <w:p w:rsidR="00B25538" w:rsidRPr="00CF7D2F" w:rsidRDefault="00B25538" w:rsidP="00621169">
            <w:pPr>
              <w:jc w:val="center"/>
              <w:rPr>
                <w:sz w:val="18"/>
                <w:szCs w:val="18"/>
              </w:rPr>
            </w:pPr>
          </w:p>
        </w:tc>
        <w:tc>
          <w:tcPr>
            <w:tcW w:w="1276" w:type="dxa"/>
            <w:tcBorders>
              <w:top w:val="nil"/>
              <w:left w:val="nil"/>
              <w:bottom w:val="nil"/>
              <w:right w:val="nil"/>
            </w:tcBorders>
            <w:shd w:val="clear" w:color="auto" w:fill="FFFFFF" w:themeFill="background1"/>
            <w:vAlign w:val="bottom"/>
          </w:tcPr>
          <w:p w:rsidR="00B25538" w:rsidRPr="00CF7D2F" w:rsidRDefault="00B25538" w:rsidP="00621169">
            <w:pPr>
              <w:jc w:val="center"/>
              <w:rPr>
                <w:sz w:val="18"/>
                <w:szCs w:val="18"/>
              </w:rPr>
            </w:pPr>
          </w:p>
        </w:tc>
        <w:tc>
          <w:tcPr>
            <w:tcW w:w="1843" w:type="dxa"/>
            <w:tcBorders>
              <w:top w:val="nil"/>
              <w:left w:val="nil"/>
              <w:bottom w:val="nil"/>
              <w:right w:val="nil"/>
            </w:tcBorders>
            <w:shd w:val="clear" w:color="auto" w:fill="FFFFFF" w:themeFill="background1"/>
            <w:vAlign w:val="bottom"/>
          </w:tcPr>
          <w:p w:rsidR="00B25538" w:rsidRPr="00CF7D2F" w:rsidRDefault="00B25538" w:rsidP="00621169">
            <w:pPr>
              <w:jc w:val="center"/>
              <w:rPr>
                <w:sz w:val="18"/>
                <w:szCs w:val="18"/>
              </w:rPr>
            </w:pPr>
          </w:p>
        </w:tc>
      </w:tr>
      <w:tr w:rsidR="00621169" w:rsidRPr="00CF7D2F" w:rsidTr="005C4414">
        <w:trPr>
          <w:trHeight w:val="1365"/>
        </w:trPr>
        <w:tc>
          <w:tcPr>
            <w:tcW w:w="141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Наименование основного средства</w:t>
            </w:r>
          </w:p>
        </w:tc>
        <w:tc>
          <w:tcPr>
            <w:tcW w:w="113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Инвентарный №</w:t>
            </w:r>
          </w:p>
        </w:tc>
        <w:tc>
          <w:tcPr>
            <w:tcW w:w="34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состоит из</w:t>
            </w:r>
          </w:p>
        </w:tc>
        <w:tc>
          <w:tcPr>
            <w:tcW w:w="98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Паспорт №</w:t>
            </w:r>
          </w:p>
        </w:tc>
        <w:tc>
          <w:tcPr>
            <w:tcW w:w="71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МОЛ</w:t>
            </w:r>
          </w:p>
        </w:tc>
        <w:tc>
          <w:tcPr>
            <w:tcW w:w="113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Дата ввода в эксплуатацию</w:t>
            </w:r>
          </w:p>
        </w:tc>
        <w:tc>
          <w:tcPr>
            <w:tcW w:w="127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D51285" w:rsidRDefault="00621169" w:rsidP="00621169">
            <w:pPr>
              <w:jc w:val="center"/>
              <w:rPr>
                <w:bCs/>
                <w:sz w:val="18"/>
                <w:szCs w:val="18"/>
              </w:rPr>
            </w:pPr>
            <w:r w:rsidRPr="00D51285">
              <w:rPr>
                <w:bCs/>
                <w:sz w:val="18"/>
                <w:szCs w:val="18"/>
              </w:rPr>
              <w:t>лимит ответственности страховщика</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до</w:t>
            </w:r>
          </w:p>
        </w:tc>
        <w:tc>
          <w:tcPr>
            <w:tcW w:w="1276"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3445D" w:rsidP="00621169">
            <w:pPr>
              <w:jc w:val="center"/>
              <w:rPr>
                <w:sz w:val="18"/>
                <w:szCs w:val="18"/>
              </w:rPr>
            </w:pPr>
            <w:r w:rsidRPr="00CF7D2F">
              <w:rPr>
                <w:sz w:val="18"/>
                <w:szCs w:val="18"/>
              </w:rPr>
              <w:t>Залоговая стоимость</w:t>
            </w:r>
          </w:p>
        </w:tc>
        <w:tc>
          <w:tcPr>
            <w:tcW w:w="1843" w:type="dxa"/>
            <w:tcBorders>
              <w:top w:val="single" w:sz="4" w:space="0" w:color="auto"/>
              <w:left w:val="nil"/>
              <w:bottom w:val="single" w:sz="4" w:space="0" w:color="auto"/>
              <w:right w:val="single" w:sz="4" w:space="0" w:color="auto"/>
            </w:tcBorders>
            <w:shd w:val="clear" w:color="auto" w:fill="FFFFFF" w:themeFill="background1"/>
            <w:vAlign w:val="bottom"/>
          </w:tcPr>
          <w:p w:rsidR="00621169" w:rsidRPr="00CF7D2F" w:rsidRDefault="00621169" w:rsidP="00621169">
            <w:pPr>
              <w:rPr>
                <w:sz w:val="18"/>
                <w:szCs w:val="18"/>
              </w:rPr>
            </w:pPr>
            <w:r w:rsidRPr="00CF7D2F">
              <w:rPr>
                <w:sz w:val="18"/>
                <w:szCs w:val="18"/>
              </w:rPr>
              <w:t> </w:t>
            </w:r>
          </w:p>
        </w:tc>
      </w:tr>
      <w:tr w:rsidR="005C4414" w:rsidRPr="00CF7D2F" w:rsidTr="00862C49">
        <w:trPr>
          <w:trHeight w:val="142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Ремонтно-механические мастерские (Малиновский)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000001396</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Ремонтно-механические мастерские (Малиновский)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электро-, теплоснабжения, расположенные в пределах здания, а также стеклянные стены и перегородки, зеркала, витрины,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72 НК 702944</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30615D" w:rsidP="00621169">
            <w:pPr>
              <w:jc w:val="center"/>
              <w:rPr>
                <w:sz w:val="18"/>
                <w:szCs w:val="18"/>
              </w:rPr>
            </w:pPr>
            <w:r w:rsidRPr="00CF7D2F">
              <w:rPr>
                <w:sz w:val="18"/>
                <w:szCs w:val="18"/>
              </w:rPr>
              <w:t xml:space="preserve"> </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10 962 921,24</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8 153 611,00</w:t>
            </w:r>
          </w:p>
        </w:tc>
        <w:tc>
          <w:tcPr>
            <w:tcW w:w="1843" w:type="dxa"/>
            <w:tcBorders>
              <w:top w:val="nil"/>
              <w:left w:val="nil"/>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№0099-НИ/17-0003-1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153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30615D">
            <w:pPr>
              <w:rPr>
                <w:sz w:val="18"/>
                <w:szCs w:val="18"/>
              </w:rPr>
            </w:pPr>
            <w:r w:rsidRPr="00CF7D2F">
              <w:rPr>
                <w:sz w:val="18"/>
                <w:szCs w:val="18"/>
              </w:rPr>
              <w:t>Пожарное депо (Малиновский)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30615D">
            <w:pPr>
              <w:rPr>
                <w:sz w:val="18"/>
                <w:szCs w:val="18"/>
              </w:rPr>
            </w:pPr>
            <w:r w:rsidRPr="00CF7D2F">
              <w:rPr>
                <w:sz w:val="18"/>
                <w:szCs w:val="18"/>
              </w:rPr>
              <w:t>000001408</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30615D">
            <w:pPr>
              <w:rPr>
                <w:sz w:val="18"/>
                <w:szCs w:val="18"/>
              </w:rPr>
            </w:pPr>
            <w:r w:rsidRPr="00CF7D2F">
              <w:rPr>
                <w:sz w:val="18"/>
                <w:szCs w:val="18"/>
              </w:rPr>
              <w:t>Пожарное депо (Малиновский)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электро-, теплоснабжения, расположенные в пределах здания, а также стеклянные стены и перегородки, зеркала, витрины,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30615D">
            <w:pPr>
              <w:rPr>
                <w:sz w:val="18"/>
                <w:szCs w:val="18"/>
              </w:rPr>
            </w:pPr>
            <w:r w:rsidRPr="00CF7D2F">
              <w:rPr>
                <w:sz w:val="18"/>
                <w:szCs w:val="18"/>
              </w:rPr>
              <w:t>72 НК 702298</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30615D">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30615D">
            <w:pPr>
              <w:rPr>
                <w:sz w:val="18"/>
                <w:szCs w:val="18"/>
              </w:rPr>
            </w:pP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30615D">
            <w:pPr>
              <w:rPr>
                <w:sz w:val="18"/>
                <w:szCs w:val="18"/>
              </w:rPr>
            </w:pPr>
            <w:r w:rsidRPr="00D51285">
              <w:rPr>
                <w:sz w:val="18"/>
                <w:szCs w:val="18"/>
              </w:rPr>
              <w:t>11 868 329,11</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8 218 242,00</w:t>
            </w:r>
          </w:p>
        </w:tc>
        <w:tc>
          <w:tcPr>
            <w:tcW w:w="1843" w:type="dxa"/>
            <w:tcBorders>
              <w:top w:val="nil"/>
              <w:left w:val="nil"/>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№0099-НИ/17-0003-2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136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Кузница (Малиновский)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000001390</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Кузница (Малиновский)</w:t>
            </w:r>
            <w:proofErr w:type="gramStart"/>
            <w:r w:rsidRPr="00CF7D2F">
              <w:rPr>
                <w:sz w:val="18"/>
                <w:szCs w:val="18"/>
              </w:rPr>
              <w:t xml:space="preserve"> ,</w:t>
            </w:r>
            <w:proofErr w:type="gramEnd"/>
            <w:r w:rsidRPr="00CF7D2F">
              <w:rPr>
                <w:sz w:val="18"/>
                <w:szCs w:val="18"/>
              </w:rPr>
              <w:t xml:space="preserve"> нежилое здание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w:t>
            </w:r>
            <w:r w:rsidRPr="00CF7D2F">
              <w:rPr>
                <w:sz w:val="18"/>
                <w:szCs w:val="18"/>
              </w:rPr>
              <w:lastRenderedPageBreak/>
              <w:t>перекрытия, перегородки, окна, входные двери и т.п., внутренние системы водо-, электро-, тепло-, газоснабжения,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lastRenderedPageBreak/>
              <w:t>72 НК 702276</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68390E" w:rsidP="00621169">
            <w:pPr>
              <w:jc w:val="center"/>
              <w:rPr>
                <w:sz w:val="18"/>
                <w:szCs w:val="18"/>
              </w:rPr>
            </w:pPr>
            <w:r w:rsidRPr="00CF7D2F">
              <w:rPr>
                <w:sz w:val="18"/>
                <w:szCs w:val="18"/>
              </w:rPr>
              <w:t xml:space="preserve"> </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1 450 069,79</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1 028 305,00</w:t>
            </w:r>
          </w:p>
        </w:tc>
        <w:tc>
          <w:tcPr>
            <w:tcW w:w="1843" w:type="dxa"/>
            <w:tcBorders>
              <w:top w:val="nil"/>
              <w:left w:val="nil"/>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№0099-НИ/17-0003-2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lastRenderedPageBreak/>
              <w:t>Здание фрезерно-брусующей линии 1664,4 (Малиновский)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000001393</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Здание фрезерно-брусующей линии 1664,4 (Малиновский)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электро-, теплоснабжения,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72 НК 702277</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D51285" w:rsidP="00621169">
            <w:pPr>
              <w:jc w:val="center"/>
              <w:rPr>
                <w:sz w:val="18"/>
                <w:szCs w:val="18"/>
              </w:rPr>
            </w:pPr>
            <w:r>
              <w:rPr>
                <w:sz w:val="18"/>
                <w:szCs w:val="18"/>
              </w:rPr>
              <w:t xml:space="preserve"> </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68390E" w:rsidP="00621169">
            <w:pPr>
              <w:jc w:val="center"/>
              <w:rPr>
                <w:sz w:val="18"/>
                <w:szCs w:val="18"/>
              </w:rPr>
            </w:pPr>
            <w:r w:rsidRPr="00D51285">
              <w:rPr>
                <w:sz w:val="18"/>
                <w:szCs w:val="18"/>
              </w:rPr>
              <w:t xml:space="preserve">7 000 </w:t>
            </w:r>
            <w:proofErr w:type="spellStart"/>
            <w:r w:rsidRPr="00D51285">
              <w:rPr>
                <w:sz w:val="18"/>
                <w:szCs w:val="18"/>
              </w:rPr>
              <w:t>000</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972 250,00</w:t>
            </w:r>
          </w:p>
        </w:tc>
        <w:tc>
          <w:tcPr>
            <w:tcW w:w="1843" w:type="dxa"/>
            <w:tcBorders>
              <w:top w:val="nil"/>
              <w:left w:val="nil"/>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№0099-НИ/17-0003-2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Здание лесозавода и столовой 3438,9 (</w:t>
            </w:r>
            <w:proofErr w:type="spellStart"/>
            <w:r w:rsidRPr="00CF7D2F">
              <w:rPr>
                <w:sz w:val="18"/>
                <w:szCs w:val="18"/>
              </w:rPr>
              <w:t>Малинов</w:t>
            </w:r>
            <w:proofErr w:type="spellEnd"/>
            <w:r w:rsidRPr="00CF7D2F">
              <w:rPr>
                <w:sz w:val="18"/>
                <w:szCs w:val="18"/>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000001413</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Здание лесозавода и столовой 3438,9 (</w:t>
            </w:r>
            <w:proofErr w:type="spellStart"/>
            <w:r w:rsidRPr="00CF7D2F">
              <w:rPr>
                <w:sz w:val="18"/>
                <w:szCs w:val="18"/>
              </w:rPr>
              <w:t>Малинов</w:t>
            </w:r>
            <w:proofErr w:type="spellEnd"/>
            <w:r w:rsidRPr="00CF7D2F">
              <w:rPr>
                <w:sz w:val="18"/>
                <w:szCs w:val="18"/>
              </w:rPr>
              <w:t>.)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электро-, теплоснабжения,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72 НЛ 089348</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68390E" w:rsidP="00621169">
            <w:pPr>
              <w:jc w:val="center"/>
              <w:rPr>
                <w:sz w:val="18"/>
                <w:szCs w:val="18"/>
              </w:rPr>
            </w:pPr>
            <w:r w:rsidRPr="00CF7D2F">
              <w:rPr>
                <w:sz w:val="18"/>
                <w:szCs w:val="18"/>
              </w:rPr>
              <w:t xml:space="preserve"> </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5 524 017,95</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3 917 309,00</w:t>
            </w:r>
          </w:p>
        </w:tc>
        <w:tc>
          <w:tcPr>
            <w:tcW w:w="1843" w:type="dxa"/>
            <w:tcBorders>
              <w:top w:val="nil"/>
              <w:left w:val="nil"/>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№0099-НИ/17-0003-2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Гараж, нежилое строение, площадью 697,7 кв.м. (Малиновский)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000001004</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Гараж, нежилое строение, площадью 697,7 кв.м</w:t>
            </w:r>
            <w:proofErr w:type="gramStart"/>
            <w:r w:rsidRPr="00CF7D2F">
              <w:rPr>
                <w:sz w:val="18"/>
                <w:szCs w:val="18"/>
              </w:rPr>
              <w:t>.(</w:t>
            </w:r>
            <w:proofErr w:type="gramEnd"/>
            <w:r w:rsidRPr="00CF7D2F">
              <w:rPr>
                <w:sz w:val="18"/>
                <w:szCs w:val="18"/>
              </w:rPr>
              <w:t xml:space="preserve">Малиновский) в котором застрахованными считаются следующие конструктивные элементы: фундамент, несущие металлоконструкции  - колонны, балки, фермы, связи,  стены, </w:t>
            </w:r>
            <w:r w:rsidRPr="00CF7D2F">
              <w:rPr>
                <w:sz w:val="18"/>
                <w:szCs w:val="18"/>
              </w:rPr>
              <w:lastRenderedPageBreak/>
              <w:t>потолки, пол, крыша, кровельное покрытие, перекрытия, перегородки, окна, входные двери и т.п., внутренние системы водо-, электро-, теплоснабжения,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lastRenderedPageBreak/>
              <w:t>72 НК 211958</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68390E" w:rsidP="00621169">
            <w:pPr>
              <w:jc w:val="center"/>
              <w:rPr>
                <w:sz w:val="18"/>
                <w:szCs w:val="18"/>
              </w:rPr>
            </w:pPr>
            <w:r w:rsidRPr="00CF7D2F">
              <w:rPr>
                <w:sz w:val="18"/>
                <w:szCs w:val="18"/>
              </w:rPr>
              <w:t xml:space="preserve"> </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C4414" w:rsidP="00621169">
            <w:pPr>
              <w:jc w:val="center"/>
              <w:rPr>
                <w:sz w:val="18"/>
                <w:szCs w:val="18"/>
              </w:rPr>
            </w:pPr>
            <w:r w:rsidRPr="00D51285">
              <w:rPr>
                <w:sz w:val="18"/>
                <w:szCs w:val="18"/>
              </w:rPr>
              <w:t>1 307 500,00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631 958,00</w:t>
            </w:r>
          </w:p>
        </w:tc>
        <w:tc>
          <w:tcPr>
            <w:tcW w:w="1843" w:type="dxa"/>
            <w:tcBorders>
              <w:top w:val="nil"/>
              <w:left w:val="nil"/>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№0099-НИ/17-0003-2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621169" w:rsidRPr="00CF7D2F" w:rsidTr="00862C49">
        <w:trPr>
          <w:trHeight w:val="76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lastRenderedPageBreak/>
              <w:t>Гараж, нежилое строение, площадью 1840,9 кв.м. (Малиновский)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000001005</w:t>
            </w:r>
          </w:p>
        </w:tc>
        <w:tc>
          <w:tcPr>
            <w:tcW w:w="3408"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Гараж, нежилое строение, площадью 1840,9 кв.м. (Малиновский)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электро-, теплоснабжения,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72 НК 211659</w:t>
            </w:r>
          </w:p>
        </w:tc>
        <w:tc>
          <w:tcPr>
            <w:tcW w:w="713"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621169" w:rsidRPr="00CF7D2F" w:rsidRDefault="0068390E" w:rsidP="00621169">
            <w:pPr>
              <w:jc w:val="center"/>
              <w:rPr>
                <w:sz w:val="18"/>
                <w:szCs w:val="18"/>
              </w:rPr>
            </w:pPr>
            <w:r w:rsidRPr="00CF7D2F">
              <w:rPr>
                <w:sz w:val="18"/>
                <w:szCs w:val="18"/>
              </w:rPr>
              <w:t xml:space="preserve"> </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D51285" w:rsidRDefault="0068390E" w:rsidP="00621169">
            <w:pPr>
              <w:jc w:val="center"/>
              <w:rPr>
                <w:sz w:val="18"/>
                <w:szCs w:val="18"/>
              </w:rPr>
            </w:pPr>
            <w:r w:rsidRPr="00D51285">
              <w:rPr>
                <w:sz w:val="18"/>
                <w:szCs w:val="18"/>
              </w:rPr>
              <w:t>15 000 000</w:t>
            </w:r>
          </w:p>
        </w:tc>
        <w:tc>
          <w:tcPr>
            <w:tcW w:w="1276" w:type="dxa"/>
            <w:tcBorders>
              <w:top w:val="nil"/>
              <w:left w:val="nil"/>
              <w:bottom w:val="single" w:sz="4" w:space="0" w:color="auto"/>
              <w:right w:val="single" w:sz="4" w:space="0" w:color="auto"/>
            </w:tcBorders>
            <w:shd w:val="clear" w:color="000000" w:fill="FFFFFF"/>
            <w:noWrap/>
            <w:vAlign w:val="center"/>
            <w:hideMark/>
          </w:tcPr>
          <w:p w:rsidR="00621169" w:rsidRPr="00CF7D2F" w:rsidRDefault="005C4414" w:rsidP="00862C4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862C49">
            <w:pPr>
              <w:jc w:val="center"/>
              <w:rPr>
                <w:sz w:val="18"/>
                <w:szCs w:val="18"/>
              </w:rPr>
            </w:pPr>
            <w:r w:rsidRPr="00CF7D2F">
              <w:rPr>
                <w:sz w:val="18"/>
                <w:szCs w:val="18"/>
              </w:rPr>
              <w:t>4 404 037,00</w:t>
            </w:r>
          </w:p>
        </w:tc>
        <w:tc>
          <w:tcPr>
            <w:tcW w:w="1843" w:type="dxa"/>
            <w:tcBorders>
              <w:top w:val="nil"/>
              <w:left w:val="nil"/>
              <w:bottom w:val="single" w:sz="4" w:space="0" w:color="auto"/>
              <w:right w:val="single" w:sz="4" w:space="0" w:color="auto"/>
            </w:tcBorders>
            <w:shd w:val="clear" w:color="auto" w:fill="FFFFFF" w:themeFill="background1"/>
            <w:vAlign w:val="center"/>
          </w:tcPr>
          <w:p w:rsidR="00621169" w:rsidRPr="00CF7D2F" w:rsidRDefault="00621169" w:rsidP="00862C49">
            <w:pPr>
              <w:jc w:val="center"/>
              <w:rPr>
                <w:sz w:val="18"/>
                <w:szCs w:val="18"/>
              </w:rPr>
            </w:pPr>
            <w:r w:rsidRPr="00CF7D2F">
              <w:rPr>
                <w:sz w:val="18"/>
                <w:szCs w:val="18"/>
              </w:rPr>
              <w:t>№0099-НИ/17-0003-2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64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Гараж, нежилое строение</w:t>
            </w:r>
            <w:r w:rsidR="0068390E" w:rsidRPr="00CF7D2F">
              <w:rPr>
                <w:sz w:val="18"/>
                <w:szCs w:val="18"/>
              </w:rPr>
              <w:t>, площадью 1671 кв.м. (Малиновс</w:t>
            </w:r>
            <w:r w:rsidRPr="00CF7D2F">
              <w:rPr>
                <w:sz w:val="18"/>
                <w:szCs w:val="18"/>
              </w:rPr>
              <w:t>кий)</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000001006</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Гараж, нежилое строение, площадью 1671 кв.м. (Малиновский)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электро-, теплоснабжения,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72 НК 211960</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68390E" w:rsidP="00621169">
            <w:pPr>
              <w:jc w:val="center"/>
              <w:rPr>
                <w:sz w:val="18"/>
                <w:szCs w:val="18"/>
              </w:rPr>
            </w:pPr>
            <w:r w:rsidRPr="00CF7D2F">
              <w:rPr>
                <w:sz w:val="18"/>
                <w:szCs w:val="18"/>
              </w:rPr>
              <w:t xml:space="preserve"> </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68390E" w:rsidP="00621169">
            <w:pPr>
              <w:jc w:val="center"/>
              <w:rPr>
                <w:sz w:val="18"/>
                <w:szCs w:val="18"/>
              </w:rPr>
            </w:pPr>
            <w:r w:rsidRPr="00D51285">
              <w:rPr>
                <w:sz w:val="18"/>
                <w:szCs w:val="18"/>
              </w:rPr>
              <w:t>10000000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1 163 625,00</w:t>
            </w:r>
          </w:p>
        </w:tc>
        <w:tc>
          <w:tcPr>
            <w:tcW w:w="1843" w:type="dxa"/>
            <w:tcBorders>
              <w:top w:val="nil"/>
              <w:left w:val="nil"/>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№0099-НИ/17-0003-2 от «18» января 2017 года</w:t>
            </w:r>
          </w:p>
          <w:p w:rsidR="0008483A" w:rsidRPr="00CF7D2F" w:rsidRDefault="0008483A" w:rsidP="00862C49">
            <w:pPr>
              <w:jc w:val="center"/>
              <w:rPr>
                <w:sz w:val="18"/>
                <w:szCs w:val="18"/>
              </w:rPr>
            </w:pPr>
            <w:r w:rsidRPr="00CF7D2F">
              <w:rPr>
                <w:sz w:val="18"/>
                <w:szCs w:val="18"/>
              </w:rPr>
              <w:t>ПАО Банк «ФК Открытие»</w:t>
            </w:r>
          </w:p>
        </w:tc>
      </w:tr>
      <w:tr w:rsidR="005C4414"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lastRenderedPageBreak/>
              <w:t>Арочный цех  1134 (Малиновский)</w:t>
            </w:r>
          </w:p>
        </w:tc>
        <w:tc>
          <w:tcPr>
            <w:tcW w:w="1133"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000001409</w:t>
            </w:r>
          </w:p>
        </w:tc>
        <w:tc>
          <w:tcPr>
            <w:tcW w:w="3408"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Арочный цех  1134 (Малиновский)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электро-, теплоснабжения, расположенные в пределах здания, а также стеклянные стены и перегородки,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621169">
            <w:pPr>
              <w:jc w:val="center"/>
              <w:rPr>
                <w:sz w:val="18"/>
                <w:szCs w:val="18"/>
              </w:rPr>
            </w:pPr>
            <w:r w:rsidRPr="00CF7D2F">
              <w:rPr>
                <w:sz w:val="18"/>
                <w:szCs w:val="18"/>
              </w:rPr>
              <w:t>72 НК 702736</w:t>
            </w:r>
          </w:p>
        </w:tc>
        <w:tc>
          <w:tcPr>
            <w:tcW w:w="713" w:type="dxa"/>
            <w:tcBorders>
              <w:top w:val="nil"/>
              <w:left w:val="nil"/>
              <w:bottom w:val="single" w:sz="4" w:space="0" w:color="auto"/>
              <w:right w:val="single" w:sz="4" w:space="0" w:color="auto"/>
            </w:tcBorders>
            <w:shd w:val="clear" w:color="000000" w:fill="FFFFFF"/>
            <w:vAlign w:val="center"/>
            <w:hideMark/>
          </w:tcPr>
          <w:p w:rsidR="005C4414" w:rsidRPr="00CF7D2F" w:rsidRDefault="005C4414"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5C4414" w:rsidRPr="00CF7D2F" w:rsidRDefault="005B7B96" w:rsidP="00621169">
            <w:pPr>
              <w:jc w:val="center"/>
              <w:rPr>
                <w:sz w:val="18"/>
                <w:szCs w:val="18"/>
              </w:rPr>
            </w:pPr>
            <w:r w:rsidRPr="00CF7D2F">
              <w:rPr>
                <w:sz w:val="18"/>
                <w:szCs w:val="18"/>
              </w:rPr>
              <w:t xml:space="preserve"> </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D51285" w:rsidRDefault="005B7B96" w:rsidP="00621169">
            <w:pPr>
              <w:jc w:val="center"/>
              <w:rPr>
                <w:sz w:val="18"/>
                <w:szCs w:val="18"/>
              </w:rPr>
            </w:pPr>
            <w:r w:rsidRPr="00D51285">
              <w:rPr>
                <w:sz w:val="18"/>
                <w:szCs w:val="18"/>
              </w:rPr>
              <w:t>15000000</w:t>
            </w:r>
          </w:p>
        </w:tc>
        <w:tc>
          <w:tcPr>
            <w:tcW w:w="1276"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5C4414" w:rsidRPr="00CF7D2F" w:rsidRDefault="005C4414" w:rsidP="00862C49">
            <w:pPr>
              <w:jc w:val="center"/>
              <w:rPr>
                <w:sz w:val="18"/>
                <w:szCs w:val="18"/>
              </w:rPr>
            </w:pPr>
            <w:r w:rsidRPr="00CF7D2F">
              <w:rPr>
                <w:sz w:val="18"/>
                <w:szCs w:val="18"/>
              </w:rPr>
              <w:t>01.05.201</w:t>
            </w:r>
            <w:r w:rsidR="007F2B75" w:rsidRPr="00CF7D2F">
              <w:rPr>
                <w:sz w:val="18"/>
                <w:szCs w:val="18"/>
              </w:rPr>
              <w:t>9</w:t>
            </w:r>
          </w:p>
        </w:tc>
        <w:tc>
          <w:tcPr>
            <w:tcW w:w="127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1 000,00</w:t>
            </w:r>
          </w:p>
        </w:tc>
        <w:tc>
          <w:tcPr>
            <w:tcW w:w="1843" w:type="dxa"/>
            <w:tcBorders>
              <w:top w:val="nil"/>
              <w:left w:val="nil"/>
              <w:bottom w:val="single" w:sz="4" w:space="0" w:color="auto"/>
              <w:right w:val="single" w:sz="4" w:space="0" w:color="auto"/>
            </w:tcBorders>
            <w:shd w:val="clear" w:color="auto" w:fill="FFFFFF" w:themeFill="background1"/>
            <w:vAlign w:val="center"/>
          </w:tcPr>
          <w:p w:rsidR="005C4414" w:rsidRPr="00CF7D2F" w:rsidRDefault="005C4414" w:rsidP="00862C49">
            <w:pPr>
              <w:jc w:val="center"/>
              <w:rPr>
                <w:sz w:val="18"/>
                <w:szCs w:val="18"/>
              </w:rPr>
            </w:pPr>
            <w:r w:rsidRPr="00CF7D2F">
              <w:rPr>
                <w:sz w:val="18"/>
                <w:szCs w:val="18"/>
              </w:rPr>
              <w:t>№0099-НИ/17-0003-2 от «18» января 2017 года</w:t>
            </w:r>
          </w:p>
          <w:p w:rsidR="0008483A" w:rsidRPr="00CF7D2F" w:rsidRDefault="0008483A" w:rsidP="00862C49">
            <w:pPr>
              <w:jc w:val="center"/>
              <w:rPr>
                <w:sz w:val="18"/>
                <w:szCs w:val="18"/>
              </w:rPr>
            </w:pPr>
            <w:r w:rsidRPr="00CF7D2F">
              <w:rPr>
                <w:sz w:val="18"/>
                <w:szCs w:val="18"/>
              </w:rPr>
              <w:t>ПАО Банк «ФК Открытие»</w:t>
            </w:r>
          </w:p>
          <w:p w:rsidR="0008483A" w:rsidRPr="00CF7D2F" w:rsidRDefault="0008483A" w:rsidP="00862C49">
            <w:pPr>
              <w:jc w:val="center"/>
              <w:rPr>
                <w:sz w:val="18"/>
                <w:szCs w:val="18"/>
              </w:rPr>
            </w:pPr>
          </w:p>
          <w:p w:rsidR="0008483A" w:rsidRPr="00CF7D2F" w:rsidRDefault="0008483A" w:rsidP="00862C49">
            <w:pPr>
              <w:jc w:val="center"/>
              <w:rPr>
                <w:sz w:val="18"/>
                <w:szCs w:val="18"/>
              </w:rPr>
            </w:pPr>
          </w:p>
        </w:tc>
      </w:tr>
      <w:tr w:rsidR="00D709A1" w:rsidRPr="00CF7D2F" w:rsidTr="00095A43">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709A1" w:rsidRPr="00CF7D2F" w:rsidRDefault="00D709A1" w:rsidP="00095A43">
            <w:pPr>
              <w:rPr>
                <w:sz w:val="18"/>
                <w:szCs w:val="18"/>
              </w:rPr>
            </w:pPr>
            <w:r w:rsidRPr="00CF7D2F">
              <w:rPr>
                <w:sz w:val="18"/>
                <w:szCs w:val="18"/>
              </w:rPr>
              <w:t xml:space="preserve">Подстанция ТП2х1000 </w:t>
            </w:r>
            <w:proofErr w:type="spellStart"/>
            <w:r w:rsidRPr="00CF7D2F">
              <w:rPr>
                <w:sz w:val="18"/>
                <w:szCs w:val="18"/>
              </w:rPr>
              <w:t>кВА</w:t>
            </w:r>
            <w:proofErr w:type="spellEnd"/>
            <w:r w:rsidRPr="00CF7D2F">
              <w:rPr>
                <w:sz w:val="18"/>
                <w:szCs w:val="18"/>
              </w:rPr>
              <w:t xml:space="preserve"> (</w:t>
            </w:r>
            <w:proofErr w:type="gramStart"/>
            <w:r w:rsidRPr="00CF7D2F">
              <w:rPr>
                <w:sz w:val="18"/>
                <w:szCs w:val="18"/>
              </w:rPr>
              <w:t>Мал</w:t>
            </w:r>
            <w:proofErr w:type="gramEnd"/>
            <w:r w:rsidRPr="00CF7D2F">
              <w:rPr>
                <w:sz w:val="18"/>
                <w:szCs w:val="18"/>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D709A1" w:rsidRPr="00CF7D2F" w:rsidRDefault="00D709A1" w:rsidP="00095A43">
            <w:pPr>
              <w:jc w:val="center"/>
              <w:rPr>
                <w:sz w:val="18"/>
                <w:szCs w:val="18"/>
              </w:rPr>
            </w:pPr>
            <w:r w:rsidRPr="00CF7D2F">
              <w:rPr>
                <w:sz w:val="18"/>
                <w:szCs w:val="18"/>
              </w:rPr>
              <w:t>000001537</w:t>
            </w:r>
          </w:p>
        </w:tc>
        <w:tc>
          <w:tcPr>
            <w:tcW w:w="3408" w:type="dxa"/>
            <w:tcBorders>
              <w:top w:val="nil"/>
              <w:left w:val="nil"/>
              <w:bottom w:val="single" w:sz="4" w:space="0" w:color="auto"/>
              <w:right w:val="single" w:sz="4" w:space="0" w:color="auto"/>
            </w:tcBorders>
            <w:shd w:val="clear" w:color="000000" w:fill="FFFFFF"/>
            <w:vAlign w:val="center"/>
            <w:hideMark/>
          </w:tcPr>
          <w:p w:rsidR="00D709A1" w:rsidRPr="00CF7D2F" w:rsidRDefault="00D709A1" w:rsidP="00095A43">
            <w:pPr>
              <w:rPr>
                <w:sz w:val="18"/>
                <w:szCs w:val="18"/>
              </w:rPr>
            </w:pPr>
            <w:r w:rsidRPr="00CF7D2F">
              <w:rPr>
                <w:sz w:val="18"/>
                <w:szCs w:val="18"/>
              </w:rPr>
              <w:t xml:space="preserve">Комплексная трансформаторная </w:t>
            </w:r>
            <w:proofErr w:type="spellStart"/>
            <w:r w:rsidRPr="00CF7D2F">
              <w:rPr>
                <w:sz w:val="18"/>
                <w:szCs w:val="18"/>
              </w:rPr>
              <w:t>подстация</w:t>
            </w:r>
            <w:proofErr w:type="spellEnd"/>
            <w:r w:rsidRPr="00CF7D2F">
              <w:rPr>
                <w:sz w:val="18"/>
                <w:szCs w:val="18"/>
              </w:rPr>
              <w:t xml:space="preserve"> КТПП-1000/10/0,4 У3 состоит: трансформатор ТСЗ-1000/ОУ3- 2 шт. Установка конденсаторная КРМ - 0,4 - 300-25 - 72УХЛ4 - 2 шт. Щит силовой ЩО-70 - 2 шт.</w:t>
            </w:r>
          </w:p>
        </w:tc>
        <w:tc>
          <w:tcPr>
            <w:tcW w:w="988" w:type="dxa"/>
            <w:tcBorders>
              <w:top w:val="nil"/>
              <w:left w:val="nil"/>
              <w:bottom w:val="single" w:sz="4" w:space="0" w:color="auto"/>
              <w:right w:val="single" w:sz="4" w:space="0" w:color="auto"/>
            </w:tcBorders>
            <w:shd w:val="clear" w:color="000000" w:fill="FFFFFF"/>
            <w:noWrap/>
            <w:vAlign w:val="center"/>
            <w:hideMark/>
          </w:tcPr>
          <w:p w:rsidR="00D709A1" w:rsidRPr="00CF7D2F" w:rsidRDefault="00D709A1" w:rsidP="00095A43">
            <w:pPr>
              <w:jc w:val="center"/>
              <w:rPr>
                <w:sz w:val="18"/>
                <w:szCs w:val="18"/>
              </w:rPr>
            </w:pPr>
            <w:r w:rsidRPr="00CF7D2F">
              <w:rPr>
                <w:sz w:val="18"/>
                <w:szCs w:val="18"/>
              </w:rPr>
              <w:t>86-АБ 087533</w:t>
            </w:r>
          </w:p>
        </w:tc>
        <w:tc>
          <w:tcPr>
            <w:tcW w:w="713" w:type="dxa"/>
            <w:tcBorders>
              <w:top w:val="nil"/>
              <w:left w:val="nil"/>
              <w:bottom w:val="single" w:sz="4" w:space="0" w:color="auto"/>
              <w:right w:val="single" w:sz="4" w:space="0" w:color="auto"/>
            </w:tcBorders>
            <w:shd w:val="clear" w:color="000000" w:fill="FFFFFF"/>
            <w:vAlign w:val="center"/>
            <w:hideMark/>
          </w:tcPr>
          <w:p w:rsidR="00D709A1" w:rsidRPr="00CF7D2F" w:rsidRDefault="00D709A1" w:rsidP="00095A43">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D709A1" w:rsidRPr="00CF7D2F" w:rsidRDefault="00D709A1" w:rsidP="00095A43">
            <w:pPr>
              <w:jc w:val="center"/>
              <w:rPr>
                <w:sz w:val="18"/>
                <w:szCs w:val="18"/>
              </w:rPr>
            </w:pPr>
            <w:r w:rsidRPr="00CF7D2F">
              <w:rPr>
                <w:sz w:val="18"/>
                <w:szCs w:val="18"/>
              </w:rPr>
              <w:t>30.03.2010</w:t>
            </w:r>
          </w:p>
        </w:tc>
        <w:tc>
          <w:tcPr>
            <w:tcW w:w="1277" w:type="dxa"/>
            <w:tcBorders>
              <w:top w:val="nil"/>
              <w:left w:val="nil"/>
              <w:bottom w:val="single" w:sz="4" w:space="0" w:color="auto"/>
              <w:right w:val="single" w:sz="4" w:space="0" w:color="auto"/>
            </w:tcBorders>
            <w:shd w:val="clear" w:color="000000" w:fill="FFFFFF"/>
            <w:noWrap/>
            <w:vAlign w:val="center"/>
            <w:hideMark/>
          </w:tcPr>
          <w:p w:rsidR="00D709A1" w:rsidRPr="00D51285" w:rsidRDefault="00D709A1" w:rsidP="00095A43">
            <w:pPr>
              <w:jc w:val="center"/>
              <w:rPr>
                <w:sz w:val="18"/>
                <w:szCs w:val="18"/>
              </w:rPr>
            </w:pPr>
            <w:r w:rsidRPr="00D51285">
              <w:rPr>
                <w:sz w:val="18"/>
                <w:szCs w:val="18"/>
              </w:rPr>
              <w:t>15 000 000,00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D709A1" w:rsidRPr="00CF7D2F" w:rsidRDefault="00D709A1" w:rsidP="00095A43">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D709A1" w:rsidRPr="00CF7D2F" w:rsidRDefault="00D709A1" w:rsidP="00095A43">
            <w:pPr>
              <w:jc w:val="center"/>
              <w:rPr>
                <w:sz w:val="18"/>
                <w:szCs w:val="18"/>
              </w:rPr>
            </w:pPr>
            <w:r w:rsidRPr="00CF7D2F">
              <w:rPr>
                <w:sz w:val="18"/>
                <w:szCs w:val="18"/>
              </w:rPr>
              <w:t>01.05.2017</w:t>
            </w:r>
          </w:p>
        </w:tc>
        <w:tc>
          <w:tcPr>
            <w:tcW w:w="1276"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D709A1" w:rsidRPr="00CF7D2F" w:rsidRDefault="00D709A1" w:rsidP="00095A43">
            <w:pPr>
              <w:jc w:val="center"/>
              <w:rPr>
                <w:sz w:val="18"/>
                <w:szCs w:val="18"/>
              </w:rPr>
            </w:pPr>
            <w:r w:rsidRPr="00CF7D2F">
              <w:rPr>
                <w:sz w:val="18"/>
                <w:szCs w:val="18"/>
              </w:rPr>
              <w:t>312 475,00</w:t>
            </w:r>
          </w:p>
        </w:tc>
        <w:tc>
          <w:tcPr>
            <w:tcW w:w="1843" w:type="dxa"/>
            <w:tcBorders>
              <w:top w:val="nil"/>
              <w:left w:val="nil"/>
              <w:bottom w:val="single" w:sz="4" w:space="0" w:color="auto"/>
              <w:right w:val="single" w:sz="4" w:space="0" w:color="auto"/>
            </w:tcBorders>
            <w:shd w:val="clear" w:color="auto" w:fill="FFFFFF" w:themeFill="background1"/>
            <w:vAlign w:val="center"/>
          </w:tcPr>
          <w:p w:rsidR="00D709A1" w:rsidRPr="00CF7D2F" w:rsidRDefault="00D709A1" w:rsidP="00095A43">
            <w:pPr>
              <w:rPr>
                <w:sz w:val="18"/>
                <w:szCs w:val="18"/>
              </w:rPr>
            </w:pPr>
            <w:r w:rsidRPr="00CF7D2F">
              <w:rPr>
                <w:sz w:val="18"/>
                <w:szCs w:val="18"/>
              </w:rPr>
              <w:t>№0099-НИ/17-0003-2 от «18» января 2017 года</w:t>
            </w:r>
          </w:p>
          <w:p w:rsidR="00D709A1" w:rsidRPr="00CF7D2F" w:rsidRDefault="00D709A1" w:rsidP="00095A43">
            <w:pPr>
              <w:rPr>
                <w:sz w:val="18"/>
                <w:szCs w:val="18"/>
              </w:rPr>
            </w:pPr>
            <w:r w:rsidRPr="00CF7D2F">
              <w:rPr>
                <w:sz w:val="18"/>
                <w:szCs w:val="18"/>
              </w:rPr>
              <w:t>ПАО Банк «ФК Открытие»</w:t>
            </w:r>
          </w:p>
        </w:tc>
      </w:tr>
      <w:tr w:rsidR="00621169" w:rsidRPr="00CF7D2F" w:rsidTr="005C4414">
        <w:trPr>
          <w:trHeight w:val="240"/>
        </w:trPr>
        <w:tc>
          <w:tcPr>
            <w:tcW w:w="1413"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Итог</w:t>
            </w:r>
          </w:p>
        </w:tc>
        <w:tc>
          <w:tcPr>
            <w:tcW w:w="113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B25538" w:rsidP="00621169">
            <w:pPr>
              <w:jc w:val="center"/>
              <w:rPr>
                <w:bCs/>
                <w:sz w:val="18"/>
                <w:szCs w:val="18"/>
              </w:rPr>
            </w:pPr>
            <w:r>
              <w:rPr>
                <w:bCs/>
                <w:sz w:val="18"/>
                <w:szCs w:val="18"/>
              </w:rPr>
              <w:t>10</w:t>
            </w:r>
            <w:r w:rsidR="00D709A1" w:rsidRPr="00CF7D2F">
              <w:rPr>
                <w:bCs/>
                <w:sz w:val="18"/>
                <w:szCs w:val="18"/>
              </w:rPr>
              <w:t xml:space="preserve"> </w:t>
            </w:r>
          </w:p>
        </w:tc>
        <w:tc>
          <w:tcPr>
            <w:tcW w:w="3408"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w:t>
            </w:r>
          </w:p>
        </w:tc>
        <w:tc>
          <w:tcPr>
            <w:tcW w:w="98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713"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 </w:t>
            </w:r>
          </w:p>
        </w:tc>
        <w:tc>
          <w:tcPr>
            <w:tcW w:w="1131"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92D050"/>
            <w:noWrap/>
            <w:vAlign w:val="center"/>
            <w:hideMark/>
          </w:tcPr>
          <w:p w:rsidR="00621169" w:rsidRPr="00D51285" w:rsidRDefault="00B25538" w:rsidP="00621169">
            <w:pPr>
              <w:jc w:val="center"/>
              <w:rPr>
                <w:bCs/>
                <w:sz w:val="18"/>
                <w:szCs w:val="18"/>
              </w:rPr>
            </w:pPr>
            <w:r w:rsidRPr="00D51285">
              <w:rPr>
                <w:bCs/>
                <w:sz w:val="18"/>
                <w:szCs w:val="18"/>
              </w:rPr>
              <w:t>93112838,09</w:t>
            </w:r>
            <w:r w:rsidR="00D709A1" w:rsidRPr="00D51285">
              <w:rPr>
                <w:bCs/>
                <w:sz w:val="18"/>
                <w:szCs w:val="18"/>
              </w:rPr>
              <w:t xml:space="preserve"> </w:t>
            </w:r>
          </w:p>
        </w:tc>
        <w:tc>
          <w:tcPr>
            <w:tcW w:w="1276"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6" w:type="dxa"/>
            <w:tcBorders>
              <w:top w:val="single" w:sz="4" w:space="0" w:color="auto"/>
              <w:left w:val="single" w:sz="4" w:space="0" w:color="auto"/>
              <w:bottom w:val="single" w:sz="8" w:space="0" w:color="auto"/>
              <w:right w:val="single" w:sz="8" w:space="0" w:color="auto"/>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r>
      <w:tr w:rsidR="00621169" w:rsidRPr="00CF7D2F" w:rsidTr="005C4414">
        <w:trPr>
          <w:trHeight w:val="240"/>
        </w:trPr>
        <w:tc>
          <w:tcPr>
            <w:tcW w:w="1413" w:type="dxa"/>
            <w:tcBorders>
              <w:top w:val="nil"/>
              <w:left w:val="nil"/>
              <w:bottom w:val="nil"/>
              <w:right w:val="nil"/>
            </w:tcBorders>
            <w:shd w:val="clear" w:color="000000" w:fill="FFFFFF"/>
            <w:noWrap/>
            <w:vAlign w:val="bottom"/>
            <w:hideMark/>
          </w:tcPr>
          <w:p w:rsidR="00D709A1" w:rsidRPr="00CF7D2F" w:rsidRDefault="00D709A1" w:rsidP="00621169">
            <w:pPr>
              <w:rPr>
                <w:sz w:val="18"/>
                <w:szCs w:val="18"/>
              </w:rPr>
            </w:pPr>
          </w:p>
          <w:p w:rsidR="00D709A1" w:rsidRPr="00CF7D2F" w:rsidRDefault="00D709A1" w:rsidP="00621169">
            <w:pPr>
              <w:rPr>
                <w:sz w:val="18"/>
                <w:szCs w:val="18"/>
              </w:rPr>
            </w:pPr>
          </w:p>
          <w:p w:rsidR="00621169" w:rsidRPr="00CF7D2F" w:rsidRDefault="00621169" w:rsidP="00621169">
            <w:pPr>
              <w:rPr>
                <w:sz w:val="18"/>
                <w:szCs w:val="18"/>
              </w:rPr>
            </w:pPr>
            <w:r w:rsidRPr="00CF7D2F">
              <w:rPr>
                <w:sz w:val="18"/>
                <w:szCs w:val="18"/>
              </w:rPr>
              <w:t>оборудование на улице</w:t>
            </w:r>
          </w:p>
        </w:tc>
        <w:tc>
          <w:tcPr>
            <w:tcW w:w="1133"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621169" w:rsidRPr="00CF7D2F" w:rsidRDefault="00621169" w:rsidP="00621169">
            <w:pP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713"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621169" w:rsidRPr="00CF7D2F" w:rsidRDefault="00621169" w:rsidP="00621169">
            <w:pPr>
              <w:jc w:val="center"/>
              <w:rPr>
                <w:sz w:val="18"/>
                <w:szCs w:val="18"/>
              </w:rPr>
            </w:pPr>
          </w:p>
        </w:tc>
      </w:tr>
      <w:tr w:rsidR="00621169" w:rsidRPr="00CF7D2F" w:rsidTr="005C4414">
        <w:trPr>
          <w:trHeight w:val="240"/>
        </w:trPr>
        <w:tc>
          <w:tcPr>
            <w:tcW w:w="141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Наименование основного средства</w:t>
            </w:r>
          </w:p>
        </w:tc>
        <w:tc>
          <w:tcPr>
            <w:tcW w:w="113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Инвентарный №</w:t>
            </w:r>
          </w:p>
        </w:tc>
        <w:tc>
          <w:tcPr>
            <w:tcW w:w="34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состоит из</w:t>
            </w:r>
          </w:p>
        </w:tc>
        <w:tc>
          <w:tcPr>
            <w:tcW w:w="98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Паспорт №</w:t>
            </w:r>
          </w:p>
        </w:tc>
        <w:tc>
          <w:tcPr>
            <w:tcW w:w="71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МОЛ</w:t>
            </w:r>
          </w:p>
        </w:tc>
        <w:tc>
          <w:tcPr>
            <w:tcW w:w="113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Дата ввода в эксплуатацию</w:t>
            </w:r>
          </w:p>
        </w:tc>
        <w:tc>
          <w:tcPr>
            <w:tcW w:w="1277"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621169" w:rsidRPr="00D51285" w:rsidRDefault="00621169" w:rsidP="00621169">
            <w:pPr>
              <w:jc w:val="center"/>
              <w:rPr>
                <w:bCs/>
                <w:sz w:val="18"/>
                <w:szCs w:val="18"/>
              </w:rPr>
            </w:pPr>
            <w:r w:rsidRPr="00D51285">
              <w:rPr>
                <w:bCs/>
                <w:sz w:val="18"/>
                <w:szCs w:val="18"/>
              </w:rPr>
              <w:t>лимит ответственности страховщика</w:t>
            </w:r>
          </w:p>
        </w:tc>
        <w:tc>
          <w:tcPr>
            <w:tcW w:w="1276"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621169" w:rsidRPr="00CF7D2F" w:rsidRDefault="00621169"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621169" w:rsidRPr="00CF7D2F" w:rsidRDefault="00621169" w:rsidP="00621169">
            <w:pPr>
              <w:jc w:val="center"/>
              <w:rPr>
                <w:bCs/>
                <w:sz w:val="18"/>
                <w:szCs w:val="18"/>
              </w:rPr>
            </w:pPr>
            <w:r w:rsidRPr="00CF7D2F">
              <w:rPr>
                <w:bCs/>
                <w:sz w:val="18"/>
                <w:szCs w:val="18"/>
              </w:rPr>
              <w:t>до</w:t>
            </w:r>
          </w:p>
        </w:tc>
        <w:tc>
          <w:tcPr>
            <w:tcW w:w="127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621169" w:rsidRPr="00CF7D2F" w:rsidRDefault="0063445D" w:rsidP="00621169">
            <w:pPr>
              <w:jc w:val="center"/>
              <w:rPr>
                <w:sz w:val="18"/>
                <w:szCs w:val="18"/>
              </w:rPr>
            </w:pPr>
            <w:r w:rsidRPr="00CF7D2F">
              <w:rPr>
                <w:sz w:val="18"/>
                <w:szCs w:val="18"/>
              </w:rPr>
              <w:t>Залоговая стоимость</w:t>
            </w:r>
          </w:p>
        </w:tc>
        <w:tc>
          <w:tcPr>
            <w:tcW w:w="1843"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Столбец3</w:t>
            </w:r>
          </w:p>
        </w:tc>
      </w:tr>
      <w:tr w:rsidR="00621169" w:rsidRPr="00CF7D2F" w:rsidTr="005C4414">
        <w:trPr>
          <w:trHeight w:val="24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proofErr w:type="spellStart"/>
            <w:r w:rsidRPr="00CF7D2F">
              <w:rPr>
                <w:sz w:val="18"/>
                <w:szCs w:val="18"/>
              </w:rPr>
              <w:t>Лесотранспортер</w:t>
            </w:r>
            <w:proofErr w:type="spellEnd"/>
            <w:r w:rsidRPr="00CF7D2F">
              <w:rPr>
                <w:sz w:val="18"/>
                <w:szCs w:val="18"/>
              </w:rPr>
              <w:t xml:space="preserve"> сортировочны</w:t>
            </w:r>
            <w:proofErr w:type="gramStart"/>
            <w:r w:rsidRPr="00CF7D2F">
              <w:rPr>
                <w:sz w:val="18"/>
                <w:szCs w:val="18"/>
              </w:rPr>
              <w:t>й(</w:t>
            </w:r>
            <w:proofErr w:type="gramEnd"/>
            <w:r w:rsidRPr="00CF7D2F">
              <w:rPr>
                <w:sz w:val="18"/>
                <w:szCs w:val="18"/>
              </w:rPr>
              <w:t xml:space="preserve"> ЛТ-182)</w:t>
            </w:r>
          </w:p>
        </w:tc>
        <w:tc>
          <w:tcPr>
            <w:tcW w:w="1133"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000000558</w:t>
            </w:r>
          </w:p>
        </w:tc>
        <w:tc>
          <w:tcPr>
            <w:tcW w:w="3408"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0F639E">
            <w:pPr>
              <w:rPr>
                <w:sz w:val="18"/>
                <w:szCs w:val="18"/>
              </w:rPr>
            </w:pPr>
            <w:r w:rsidRPr="00CF7D2F">
              <w:rPr>
                <w:sz w:val="18"/>
                <w:szCs w:val="18"/>
              </w:rPr>
              <w:t xml:space="preserve">оборудование расположено на улице </w:t>
            </w:r>
            <w:r w:rsidR="000F639E" w:rsidRPr="00CF7D2F">
              <w:rPr>
                <w:sz w:val="18"/>
                <w:szCs w:val="18"/>
              </w:rPr>
              <w:t xml:space="preserve"> </w:t>
            </w:r>
            <w:r w:rsidRPr="00CF7D2F">
              <w:rPr>
                <w:sz w:val="18"/>
                <w:szCs w:val="18"/>
              </w:rPr>
              <w:t xml:space="preserve"> Малиновский лесопильный завод </w:t>
            </w:r>
            <w:r w:rsidR="000F639E" w:rsidRPr="00CF7D2F">
              <w:rPr>
                <w:sz w:val="18"/>
                <w:szCs w:val="18"/>
              </w:rPr>
              <w:t xml:space="preserve"> </w:t>
            </w:r>
          </w:p>
        </w:tc>
        <w:tc>
          <w:tcPr>
            <w:tcW w:w="988"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621169" w:rsidRPr="00CF7D2F" w:rsidRDefault="000F639E" w:rsidP="00621169">
            <w:pPr>
              <w:jc w:val="center"/>
              <w:rPr>
                <w:sz w:val="18"/>
                <w:szCs w:val="18"/>
              </w:rPr>
            </w:pPr>
            <w:r w:rsidRPr="00CF7D2F">
              <w:rPr>
                <w:sz w:val="18"/>
                <w:szCs w:val="18"/>
              </w:rPr>
              <w:t xml:space="preserve"> </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15 000 000,00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21169" w:rsidRPr="00CF7D2F" w:rsidRDefault="005C4414"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7F2B75">
            <w:pPr>
              <w:jc w:val="center"/>
              <w:rPr>
                <w:sz w:val="18"/>
                <w:szCs w:val="18"/>
              </w:rPr>
            </w:pPr>
            <w:r w:rsidRPr="00CF7D2F">
              <w:rPr>
                <w:sz w:val="18"/>
                <w:szCs w:val="18"/>
              </w:rPr>
              <w:t>01.05.201</w:t>
            </w:r>
            <w:r w:rsidR="007F2B75"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1 000,00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621169">
            <w:pPr>
              <w:rPr>
                <w:sz w:val="18"/>
                <w:szCs w:val="18"/>
              </w:rPr>
            </w:pPr>
            <w:r w:rsidRPr="00CF7D2F">
              <w:rPr>
                <w:sz w:val="18"/>
                <w:szCs w:val="18"/>
              </w:rPr>
              <w:t>№0099-ИО/17-0003-5 от «18» января 2017 года</w:t>
            </w:r>
          </w:p>
          <w:p w:rsidR="0008483A" w:rsidRPr="00CF7D2F" w:rsidRDefault="0008483A" w:rsidP="00621169">
            <w:pPr>
              <w:rPr>
                <w:sz w:val="18"/>
                <w:szCs w:val="18"/>
              </w:rPr>
            </w:pPr>
            <w:r w:rsidRPr="00CF7D2F">
              <w:rPr>
                <w:sz w:val="18"/>
                <w:szCs w:val="18"/>
              </w:rPr>
              <w:t>ПАО Банк «ФК Открытие»</w:t>
            </w:r>
          </w:p>
        </w:tc>
      </w:tr>
      <w:tr w:rsidR="00B10CD3" w:rsidRPr="00CF7D2F" w:rsidTr="005C4414">
        <w:trPr>
          <w:trHeight w:val="24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10CD3" w:rsidRPr="00CF7D2F" w:rsidRDefault="00B10CD3" w:rsidP="00621169">
            <w:pPr>
              <w:rPr>
                <w:sz w:val="18"/>
                <w:szCs w:val="18"/>
              </w:rPr>
            </w:pPr>
            <w:r w:rsidRPr="00CF7D2F">
              <w:rPr>
                <w:sz w:val="18"/>
                <w:szCs w:val="18"/>
              </w:rPr>
              <w:t xml:space="preserve">Стол перегрузочный СПК </w:t>
            </w:r>
          </w:p>
        </w:tc>
        <w:tc>
          <w:tcPr>
            <w:tcW w:w="1133" w:type="dxa"/>
            <w:tcBorders>
              <w:top w:val="nil"/>
              <w:left w:val="nil"/>
              <w:bottom w:val="single" w:sz="4" w:space="0" w:color="auto"/>
              <w:right w:val="single" w:sz="4" w:space="0" w:color="auto"/>
            </w:tcBorders>
            <w:shd w:val="clear" w:color="000000" w:fill="FFFFFF"/>
            <w:noWrap/>
            <w:vAlign w:val="center"/>
            <w:hideMark/>
          </w:tcPr>
          <w:p w:rsidR="00B10CD3" w:rsidRPr="00CF7D2F" w:rsidRDefault="00B10CD3" w:rsidP="00621169">
            <w:pPr>
              <w:jc w:val="center"/>
              <w:rPr>
                <w:sz w:val="18"/>
                <w:szCs w:val="18"/>
              </w:rPr>
            </w:pPr>
            <w:r w:rsidRPr="00CF7D2F">
              <w:rPr>
                <w:sz w:val="18"/>
                <w:szCs w:val="18"/>
              </w:rPr>
              <w:t>000001986</w:t>
            </w:r>
          </w:p>
        </w:tc>
        <w:tc>
          <w:tcPr>
            <w:tcW w:w="3408" w:type="dxa"/>
            <w:tcBorders>
              <w:top w:val="nil"/>
              <w:left w:val="nil"/>
              <w:bottom w:val="single" w:sz="4" w:space="0" w:color="auto"/>
              <w:right w:val="single" w:sz="4" w:space="0" w:color="auto"/>
            </w:tcBorders>
            <w:shd w:val="clear" w:color="000000" w:fill="FFFFFF"/>
            <w:vAlign w:val="center"/>
            <w:hideMark/>
          </w:tcPr>
          <w:p w:rsidR="00B10CD3" w:rsidRPr="00CF7D2F" w:rsidRDefault="00B10CD3" w:rsidP="000F639E">
            <w:pPr>
              <w:rPr>
                <w:sz w:val="18"/>
                <w:szCs w:val="18"/>
              </w:rPr>
            </w:pPr>
            <w:r w:rsidRPr="00CF7D2F">
              <w:rPr>
                <w:sz w:val="18"/>
                <w:szCs w:val="18"/>
              </w:rPr>
              <w:t xml:space="preserve">оборудование расположено на улице   Малиновский лесопильный завод  </w:t>
            </w:r>
          </w:p>
        </w:tc>
        <w:tc>
          <w:tcPr>
            <w:tcW w:w="988" w:type="dxa"/>
            <w:tcBorders>
              <w:top w:val="nil"/>
              <w:left w:val="nil"/>
              <w:bottom w:val="single" w:sz="4" w:space="0" w:color="auto"/>
              <w:right w:val="single" w:sz="4" w:space="0" w:color="auto"/>
            </w:tcBorders>
            <w:shd w:val="clear" w:color="000000" w:fill="FFFFFF"/>
            <w:noWrap/>
            <w:vAlign w:val="center"/>
            <w:hideMark/>
          </w:tcPr>
          <w:p w:rsidR="00B10CD3" w:rsidRPr="00CF7D2F" w:rsidRDefault="00B10CD3" w:rsidP="00621169">
            <w:pPr>
              <w:jc w:val="center"/>
              <w:rPr>
                <w:sz w:val="18"/>
                <w:szCs w:val="18"/>
              </w:rPr>
            </w:pPr>
          </w:p>
        </w:tc>
        <w:tc>
          <w:tcPr>
            <w:tcW w:w="713" w:type="dxa"/>
            <w:tcBorders>
              <w:top w:val="nil"/>
              <w:left w:val="nil"/>
              <w:bottom w:val="single" w:sz="4" w:space="0" w:color="auto"/>
              <w:right w:val="single" w:sz="4" w:space="0" w:color="auto"/>
            </w:tcBorders>
            <w:shd w:val="clear" w:color="000000" w:fill="FFFFFF"/>
            <w:vAlign w:val="center"/>
            <w:hideMark/>
          </w:tcPr>
          <w:p w:rsidR="00B10CD3" w:rsidRPr="00CF7D2F" w:rsidRDefault="007F2B75"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B10CD3" w:rsidRPr="00CF7D2F" w:rsidRDefault="007F2B75" w:rsidP="00621169">
            <w:pPr>
              <w:jc w:val="center"/>
              <w:rPr>
                <w:sz w:val="18"/>
                <w:szCs w:val="18"/>
              </w:rPr>
            </w:pPr>
            <w:r w:rsidRPr="00CF7D2F">
              <w:rPr>
                <w:sz w:val="18"/>
                <w:szCs w:val="18"/>
              </w:rPr>
              <w:t>2017</w:t>
            </w:r>
          </w:p>
        </w:tc>
        <w:tc>
          <w:tcPr>
            <w:tcW w:w="1277" w:type="dxa"/>
            <w:tcBorders>
              <w:top w:val="nil"/>
              <w:left w:val="nil"/>
              <w:bottom w:val="single" w:sz="4" w:space="0" w:color="auto"/>
              <w:right w:val="single" w:sz="4" w:space="0" w:color="auto"/>
            </w:tcBorders>
            <w:shd w:val="clear" w:color="000000" w:fill="FFFFFF"/>
            <w:noWrap/>
            <w:vAlign w:val="center"/>
            <w:hideMark/>
          </w:tcPr>
          <w:p w:rsidR="00B10CD3" w:rsidRPr="00D51285" w:rsidRDefault="00B10CD3" w:rsidP="00621169">
            <w:pPr>
              <w:jc w:val="center"/>
              <w:rPr>
                <w:sz w:val="18"/>
                <w:szCs w:val="18"/>
              </w:rPr>
            </w:pPr>
            <w:r w:rsidRPr="00D51285">
              <w:rPr>
                <w:sz w:val="18"/>
                <w:szCs w:val="18"/>
              </w:rPr>
              <w:t>4 405 052,00</w:t>
            </w:r>
          </w:p>
        </w:tc>
        <w:tc>
          <w:tcPr>
            <w:tcW w:w="1276" w:type="dxa"/>
            <w:tcBorders>
              <w:top w:val="nil"/>
              <w:left w:val="nil"/>
              <w:bottom w:val="single" w:sz="4" w:space="0" w:color="auto"/>
              <w:right w:val="single" w:sz="4" w:space="0" w:color="auto"/>
            </w:tcBorders>
            <w:shd w:val="clear" w:color="000000" w:fill="FFFFFF"/>
            <w:noWrap/>
            <w:vAlign w:val="center"/>
            <w:hideMark/>
          </w:tcPr>
          <w:p w:rsidR="00B10CD3" w:rsidRPr="00CF7D2F" w:rsidRDefault="00B10CD3"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B10CD3" w:rsidRPr="00CF7D2F" w:rsidRDefault="007F2B75" w:rsidP="0062116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B10CD3" w:rsidRPr="00CF7D2F" w:rsidRDefault="00B10CD3" w:rsidP="00621169">
            <w:pPr>
              <w:jc w:val="center"/>
              <w:rPr>
                <w:sz w:val="18"/>
                <w:szCs w:val="18"/>
              </w:rPr>
            </w:pPr>
            <w:r w:rsidRPr="00CF7D2F">
              <w:rPr>
                <w:sz w:val="18"/>
                <w:szCs w:val="18"/>
              </w:rPr>
              <w:t>4186619,66</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B10CD3" w:rsidRPr="00CF7D2F" w:rsidRDefault="00B10CD3" w:rsidP="00621169">
            <w:pPr>
              <w:rPr>
                <w:sz w:val="18"/>
                <w:szCs w:val="18"/>
              </w:rPr>
            </w:pPr>
            <w:r w:rsidRPr="00CF7D2F">
              <w:rPr>
                <w:sz w:val="18"/>
                <w:szCs w:val="18"/>
              </w:rPr>
              <w:t>№ 0003-17/ЗИ6-043-51-08 от 11.08.2017 г. ПАО Банк «ФК Открытие»</w:t>
            </w:r>
          </w:p>
        </w:tc>
      </w:tr>
      <w:tr w:rsidR="00621169" w:rsidRPr="00CF7D2F" w:rsidTr="005C4414">
        <w:trPr>
          <w:trHeight w:val="24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0F639E">
            <w:pPr>
              <w:rPr>
                <w:sz w:val="18"/>
                <w:szCs w:val="18"/>
              </w:rPr>
            </w:pPr>
            <w:proofErr w:type="spellStart"/>
            <w:r w:rsidRPr="00CF7D2F">
              <w:rPr>
                <w:sz w:val="18"/>
                <w:szCs w:val="18"/>
              </w:rPr>
              <w:t>Лесотранспортер</w:t>
            </w:r>
            <w:proofErr w:type="spellEnd"/>
            <w:r w:rsidRPr="00CF7D2F">
              <w:rPr>
                <w:sz w:val="18"/>
                <w:szCs w:val="18"/>
              </w:rPr>
              <w:t xml:space="preserve"> загрузочный ЛТ-182-01 </w:t>
            </w:r>
            <w:r w:rsidR="000F639E" w:rsidRPr="00CF7D2F">
              <w:rPr>
                <w:sz w:val="18"/>
                <w:szCs w:val="18"/>
              </w:rPr>
              <w:t xml:space="preserve">  </w:t>
            </w:r>
          </w:p>
        </w:tc>
        <w:tc>
          <w:tcPr>
            <w:tcW w:w="1133"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000000491</w:t>
            </w:r>
          </w:p>
        </w:tc>
        <w:tc>
          <w:tcPr>
            <w:tcW w:w="3408"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0F639E">
            <w:pPr>
              <w:rPr>
                <w:sz w:val="18"/>
                <w:szCs w:val="18"/>
              </w:rPr>
            </w:pPr>
            <w:r w:rsidRPr="00CF7D2F">
              <w:rPr>
                <w:sz w:val="18"/>
                <w:szCs w:val="18"/>
              </w:rPr>
              <w:t xml:space="preserve">оборудование расположено на улице </w:t>
            </w:r>
            <w:r w:rsidR="000F639E" w:rsidRPr="00CF7D2F">
              <w:rPr>
                <w:sz w:val="18"/>
                <w:szCs w:val="18"/>
              </w:rPr>
              <w:t xml:space="preserve"> </w:t>
            </w:r>
            <w:r w:rsidRPr="00CF7D2F">
              <w:rPr>
                <w:sz w:val="18"/>
                <w:szCs w:val="18"/>
              </w:rPr>
              <w:t xml:space="preserve"> Малиновский лесопильный завод </w:t>
            </w:r>
            <w:r w:rsidR="000F639E" w:rsidRPr="00CF7D2F">
              <w:rPr>
                <w:sz w:val="18"/>
                <w:szCs w:val="18"/>
              </w:rPr>
              <w:t xml:space="preserve">  </w:t>
            </w:r>
          </w:p>
        </w:tc>
        <w:tc>
          <w:tcPr>
            <w:tcW w:w="988"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621169" w:rsidRPr="00CF7D2F" w:rsidRDefault="000F639E" w:rsidP="00621169">
            <w:pPr>
              <w:jc w:val="center"/>
              <w:rPr>
                <w:sz w:val="18"/>
                <w:szCs w:val="18"/>
              </w:rPr>
            </w:pPr>
            <w:r w:rsidRPr="00CF7D2F">
              <w:rPr>
                <w:sz w:val="18"/>
                <w:szCs w:val="18"/>
              </w:rPr>
              <w:t xml:space="preserve"> </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15 000 000,00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21169" w:rsidRPr="00CF7D2F" w:rsidRDefault="005C4414"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862C49">
            <w:pPr>
              <w:jc w:val="center"/>
              <w:rPr>
                <w:sz w:val="18"/>
                <w:szCs w:val="18"/>
              </w:rPr>
            </w:pPr>
            <w:r w:rsidRPr="00CF7D2F">
              <w:rPr>
                <w:sz w:val="18"/>
                <w:szCs w:val="18"/>
              </w:rPr>
              <w:t>01.05.201</w:t>
            </w:r>
            <w:r w:rsidR="00862C49"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1 000,00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621169">
            <w:pPr>
              <w:rPr>
                <w:sz w:val="18"/>
                <w:szCs w:val="18"/>
              </w:rPr>
            </w:pPr>
            <w:r w:rsidRPr="00CF7D2F">
              <w:rPr>
                <w:sz w:val="18"/>
                <w:szCs w:val="18"/>
              </w:rPr>
              <w:t>№0099-ИО/17-0003-5 от «18» января 2017 года</w:t>
            </w:r>
          </w:p>
          <w:p w:rsidR="0008483A" w:rsidRPr="00CF7D2F" w:rsidRDefault="0008483A" w:rsidP="00621169">
            <w:pPr>
              <w:rPr>
                <w:sz w:val="18"/>
                <w:szCs w:val="18"/>
              </w:rPr>
            </w:pPr>
            <w:r w:rsidRPr="00CF7D2F">
              <w:rPr>
                <w:sz w:val="18"/>
                <w:szCs w:val="18"/>
              </w:rPr>
              <w:t>ПАО Банк «ФК Открытие»</w:t>
            </w:r>
          </w:p>
        </w:tc>
      </w:tr>
      <w:tr w:rsidR="00621169" w:rsidRPr="00CF7D2F" w:rsidTr="00B25538">
        <w:trPr>
          <w:trHeight w:val="240"/>
        </w:trPr>
        <w:tc>
          <w:tcPr>
            <w:tcW w:w="1413" w:type="dxa"/>
            <w:tcBorders>
              <w:top w:val="single" w:sz="4" w:space="0" w:color="auto"/>
              <w:left w:val="single" w:sz="8" w:space="0" w:color="auto"/>
              <w:bottom w:val="single" w:sz="4" w:space="0" w:color="auto"/>
              <w:right w:val="single" w:sz="4" w:space="0" w:color="auto"/>
            </w:tcBorders>
            <w:shd w:val="clear" w:color="000000" w:fill="FFFFFF"/>
            <w:hideMark/>
          </w:tcPr>
          <w:p w:rsidR="00621169" w:rsidRPr="00B25538" w:rsidRDefault="000F639E" w:rsidP="00621169">
            <w:pPr>
              <w:rPr>
                <w:sz w:val="18"/>
                <w:szCs w:val="18"/>
              </w:rPr>
            </w:pPr>
            <w:r w:rsidRPr="00B25538">
              <w:rPr>
                <w:sz w:val="18"/>
                <w:szCs w:val="18"/>
              </w:rPr>
              <w:t>АСУ линии сортировки пиловочника МЛЗ "Вектор 3D"</w:t>
            </w:r>
          </w:p>
        </w:tc>
        <w:tc>
          <w:tcPr>
            <w:tcW w:w="1133"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000002005</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0F639E" w:rsidP="00621169">
            <w:pPr>
              <w:jc w:val="center"/>
              <w:rPr>
                <w:sz w:val="18"/>
                <w:szCs w:val="18"/>
              </w:rPr>
            </w:pPr>
            <w:r w:rsidRPr="00CF7D2F">
              <w:rPr>
                <w:sz w:val="18"/>
                <w:szCs w:val="18"/>
                <w:highlight w:val="lightGray"/>
              </w:rPr>
              <w:t xml:space="preserve">Дополнительное оборудование на линии сортировки пиловочника ЛТ 182-01 </w:t>
            </w:r>
            <w:proofErr w:type="spellStart"/>
            <w:proofErr w:type="gramStart"/>
            <w:r w:rsidRPr="00CF7D2F">
              <w:rPr>
                <w:sz w:val="18"/>
                <w:szCs w:val="18"/>
                <w:highlight w:val="lightGray"/>
              </w:rPr>
              <w:t>инв</w:t>
            </w:r>
            <w:proofErr w:type="spellEnd"/>
            <w:proofErr w:type="gramEnd"/>
            <w:r w:rsidRPr="00CF7D2F">
              <w:rPr>
                <w:sz w:val="18"/>
                <w:szCs w:val="18"/>
                <w:highlight w:val="lightGray"/>
              </w:rPr>
              <w:t xml:space="preserve"> № 000000491</w:t>
            </w:r>
            <w:r w:rsidR="00621169" w:rsidRPr="00CF7D2F">
              <w:rPr>
                <w:sz w:val="18"/>
                <w:szCs w:val="18"/>
              </w:rPr>
              <w:t> </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ЛЗЮ</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bottom w:val="single" w:sz="4" w:space="0" w:color="auto"/>
              <w:right w:val="single" w:sz="4" w:space="0" w:color="auto"/>
            </w:tcBorders>
            <w:shd w:val="clear" w:color="auto" w:fill="auto"/>
            <w:noWrap/>
            <w:vAlign w:val="center"/>
            <w:hideMark/>
          </w:tcPr>
          <w:p w:rsidR="00621169" w:rsidRPr="00D51285" w:rsidRDefault="00621169" w:rsidP="00621169">
            <w:pPr>
              <w:jc w:val="center"/>
              <w:rPr>
                <w:sz w:val="18"/>
                <w:szCs w:val="18"/>
              </w:rPr>
            </w:pPr>
            <w:r w:rsidRPr="00D51285">
              <w:rPr>
                <w:sz w:val="18"/>
                <w:szCs w:val="18"/>
              </w:rPr>
              <w:t>6 132 665,07</w:t>
            </w:r>
          </w:p>
        </w:tc>
        <w:tc>
          <w:tcPr>
            <w:tcW w:w="1276" w:type="dxa"/>
            <w:tcBorders>
              <w:top w:val="nil"/>
              <w:left w:val="nil"/>
              <w:bottom w:val="single" w:sz="4" w:space="0" w:color="auto"/>
              <w:right w:val="single" w:sz="4" w:space="0" w:color="auto"/>
            </w:tcBorders>
            <w:shd w:val="clear" w:color="000000" w:fill="FFFFFF"/>
            <w:noWrap/>
            <w:vAlign w:val="center"/>
            <w:hideMark/>
          </w:tcPr>
          <w:p w:rsidR="00621169" w:rsidRPr="00CF7D2F" w:rsidRDefault="005C4414"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862C49">
            <w:pPr>
              <w:jc w:val="center"/>
              <w:rPr>
                <w:sz w:val="18"/>
                <w:szCs w:val="18"/>
              </w:rPr>
            </w:pPr>
            <w:r w:rsidRPr="00CF7D2F">
              <w:rPr>
                <w:sz w:val="18"/>
                <w:szCs w:val="18"/>
              </w:rPr>
              <w:t>01.05.201</w:t>
            </w:r>
            <w:r w:rsidR="00862C49"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621169" w:rsidRPr="00CF7D2F" w:rsidRDefault="00CD05AB" w:rsidP="00862C49">
            <w:pPr>
              <w:jc w:val="center"/>
              <w:rPr>
                <w:sz w:val="18"/>
                <w:szCs w:val="18"/>
              </w:rPr>
            </w:pPr>
            <w:r w:rsidRPr="00CF7D2F">
              <w:rPr>
                <w:sz w:val="18"/>
                <w:szCs w:val="18"/>
              </w:rPr>
              <w:t>5699771,07</w:t>
            </w:r>
          </w:p>
        </w:tc>
        <w:tc>
          <w:tcPr>
            <w:tcW w:w="1843" w:type="dxa"/>
            <w:tcBorders>
              <w:top w:val="nil"/>
              <w:left w:val="nil"/>
              <w:bottom w:val="single" w:sz="4" w:space="0" w:color="auto"/>
              <w:right w:val="single" w:sz="4" w:space="0" w:color="auto"/>
            </w:tcBorders>
            <w:shd w:val="clear" w:color="auto" w:fill="FFFFFF" w:themeFill="background1"/>
            <w:vAlign w:val="center"/>
          </w:tcPr>
          <w:p w:rsidR="00621169" w:rsidRPr="00CF7D2F" w:rsidRDefault="00CD05AB" w:rsidP="00862C49">
            <w:pPr>
              <w:jc w:val="center"/>
              <w:rPr>
                <w:sz w:val="18"/>
                <w:szCs w:val="18"/>
              </w:rPr>
            </w:pPr>
            <w:r w:rsidRPr="00CF7D2F">
              <w:rPr>
                <w:sz w:val="18"/>
                <w:szCs w:val="18"/>
              </w:rPr>
              <w:t>№ 0003-17/ЗИ6-043-51-08 от 11.08.2017 г. ПАО Банк «ФК Открытие»</w:t>
            </w:r>
          </w:p>
        </w:tc>
      </w:tr>
      <w:tr w:rsidR="00621169" w:rsidRPr="00CF7D2F" w:rsidTr="00B25538">
        <w:trPr>
          <w:trHeight w:val="825"/>
        </w:trPr>
        <w:tc>
          <w:tcPr>
            <w:tcW w:w="1413" w:type="dxa"/>
            <w:tcBorders>
              <w:top w:val="single" w:sz="4" w:space="0" w:color="auto"/>
              <w:left w:val="single" w:sz="8" w:space="0" w:color="auto"/>
              <w:bottom w:val="single" w:sz="4" w:space="0" w:color="auto"/>
              <w:right w:val="single" w:sz="4" w:space="0" w:color="auto"/>
            </w:tcBorders>
            <w:shd w:val="clear" w:color="000000" w:fill="FFFFFF"/>
            <w:hideMark/>
          </w:tcPr>
          <w:p w:rsidR="00621169" w:rsidRPr="00B25538" w:rsidRDefault="00621169" w:rsidP="00621169">
            <w:pPr>
              <w:rPr>
                <w:sz w:val="18"/>
                <w:szCs w:val="18"/>
              </w:rPr>
            </w:pPr>
            <w:r w:rsidRPr="00B25538">
              <w:rPr>
                <w:sz w:val="18"/>
                <w:szCs w:val="18"/>
              </w:rPr>
              <w:lastRenderedPageBreak/>
              <w:t xml:space="preserve">Установка измерения объема круглых лесом-в и щепы "СканТрек-2000", Ц00003316 </w:t>
            </w:r>
          </w:p>
        </w:tc>
        <w:tc>
          <w:tcPr>
            <w:tcW w:w="1133"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000001990</w:t>
            </w:r>
          </w:p>
        </w:tc>
        <w:tc>
          <w:tcPr>
            <w:tcW w:w="3408"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 </w:t>
            </w:r>
            <w:r w:rsidR="000F639E" w:rsidRPr="00CF7D2F">
              <w:rPr>
                <w:sz w:val="18"/>
                <w:szCs w:val="18"/>
              </w:rPr>
              <w:t>Оборудование установлено на улице</w:t>
            </w:r>
          </w:p>
          <w:p w:rsidR="000F639E" w:rsidRPr="00CF7D2F" w:rsidRDefault="000F639E" w:rsidP="00621169">
            <w:pPr>
              <w:rPr>
                <w:sz w:val="18"/>
                <w:szCs w:val="18"/>
              </w:rPr>
            </w:pPr>
            <w:r w:rsidRPr="00CF7D2F">
              <w:rPr>
                <w:sz w:val="18"/>
                <w:szCs w:val="18"/>
              </w:rPr>
              <w:t>Малиновский лесопильный завод</w:t>
            </w:r>
          </w:p>
        </w:tc>
        <w:tc>
          <w:tcPr>
            <w:tcW w:w="988" w:type="dxa"/>
            <w:tcBorders>
              <w:top w:val="nil"/>
              <w:left w:val="nil"/>
              <w:bottom w:val="single" w:sz="4" w:space="0" w:color="auto"/>
              <w:right w:val="single" w:sz="4" w:space="0" w:color="auto"/>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621169" w:rsidRPr="00CF7D2F" w:rsidRDefault="00095D0B" w:rsidP="00621169">
            <w:pPr>
              <w:jc w:val="center"/>
              <w:rPr>
                <w:sz w:val="18"/>
                <w:szCs w:val="18"/>
              </w:rPr>
            </w:pPr>
            <w:r w:rsidRPr="00CF7D2F">
              <w:rPr>
                <w:sz w:val="18"/>
                <w:szCs w:val="18"/>
              </w:rPr>
              <w:t>2017</w:t>
            </w:r>
            <w:r w:rsidR="00621169" w:rsidRPr="00CF7D2F">
              <w:rPr>
                <w:sz w:val="18"/>
                <w:szCs w:val="18"/>
              </w:rPr>
              <w:t> </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3507273</w:t>
            </w:r>
          </w:p>
        </w:tc>
        <w:tc>
          <w:tcPr>
            <w:tcW w:w="1276" w:type="dxa"/>
            <w:tcBorders>
              <w:top w:val="nil"/>
              <w:left w:val="nil"/>
              <w:bottom w:val="single" w:sz="4" w:space="0" w:color="auto"/>
              <w:right w:val="single" w:sz="4" w:space="0" w:color="auto"/>
            </w:tcBorders>
            <w:shd w:val="clear" w:color="000000" w:fill="FFFFFF"/>
            <w:noWrap/>
            <w:vAlign w:val="center"/>
            <w:hideMark/>
          </w:tcPr>
          <w:p w:rsidR="00621169" w:rsidRPr="00CF7D2F" w:rsidRDefault="005C4414"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862C49">
            <w:pPr>
              <w:jc w:val="center"/>
              <w:rPr>
                <w:sz w:val="18"/>
                <w:szCs w:val="18"/>
              </w:rPr>
            </w:pPr>
            <w:r w:rsidRPr="00CF7D2F">
              <w:rPr>
                <w:sz w:val="18"/>
                <w:szCs w:val="18"/>
              </w:rPr>
              <w:t>01.05.201</w:t>
            </w:r>
            <w:r w:rsidR="00862C49" w:rsidRPr="00CF7D2F">
              <w:rPr>
                <w:sz w:val="18"/>
                <w:szCs w:val="18"/>
              </w:rPr>
              <w:t>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621169" w:rsidRPr="00CF7D2F" w:rsidRDefault="00095D0B" w:rsidP="00862C49">
            <w:pPr>
              <w:jc w:val="center"/>
              <w:rPr>
                <w:sz w:val="18"/>
                <w:szCs w:val="18"/>
              </w:rPr>
            </w:pPr>
            <w:r w:rsidRPr="00CF7D2F">
              <w:rPr>
                <w:sz w:val="18"/>
                <w:szCs w:val="18"/>
              </w:rPr>
              <w:t>3259700,76</w:t>
            </w:r>
          </w:p>
        </w:tc>
        <w:tc>
          <w:tcPr>
            <w:tcW w:w="1843" w:type="dxa"/>
            <w:tcBorders>
              <w:top w:val="nil"/>
              <w:left w:val="nil"/>
              <w:bottom w:val="single" w:sz="4" w:space="0" w:color="auto"/>
              <w:right w:val="single" w:sz="4" w:space="0" w:color="auto"/>
            </w:tcBorders>
            <w:shd w:val="clear" w:color="auto" w:fill="FFFFFF" w:themeFill="background1"/>
            <w:vAlign w:val="center"/>
          </w:tcPr>
          <w:p w:rsidR="00621169" w:rsidRPr="00CF7D2F" w:rsidRDefault="00095D0B" w:rsidP="00862C49">
            <w:pPr>
              <w:jc w:val="center"/>
              <w:rPr>
                <w:sz w:val="18"/>
                <w:szCs w:val="18"/>
              </w:rPr>
            </w:pPr>
            <w:r w:rsidRPr="00CF7D2F">
              <w:rPr>
                <w:sz w:val="18"/>
                <w:szCs w:val="18"/>
              </w:rPr>
              <w:t>№ 0003-17/ЗИ6-043-51-08 от 11.08.2017 г. ПАО Банк «ФК Открытие»</w:t>
            </w:r>
          </w:p>
        </w:tc>
      </w:tr>
      <w:tr w:rsidR="00621169" w:rsidRPr="00CF7D2F" w:rsidTr="005C4414">
        <w:trPr>
          <w:trHeight w:val="139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 xml:space="preserve">Установка мобильная для дробления отходов </w:t>
            </w:r>
            <w:proofErr w:type="spellStart"/>
            <w:r w:rsidRPr="00CF7D2F">
              <w:rPr>
                <w:sz w:val="18"/>
                <w:szCs w:val="18"/>
              </w:rPr>
              <w:t>Кесла</w:t>
            </w:r>
            <w:proofErr w:type="spellEnd"/>
            <w:r w:rsidRPr="00CF7D2F">
              <w:rPr>
                <w:sz w:val="18"/>
                <w:szCs w:val="18"/>
              </w:rPr>
              <w:t xml:space="preserve"> С4560 </w:t>
            </w:r>
            <w:proofErr w:type="gramStart"/>
            <w:r w:rsidRPr="00CF7D2F">
              <w:rPr>
                <w:sz w:val="18"/>
                <w:szCs w:val="18"/>
              </w:rPr>
              <w:t>заводской</w:t>
            </w:r>
            <w:proofErr w:type="gramEnd"/>
            <w:r w:rsidRPr="00CF7D2F">
              <w:rPr>
                <w:sz w:val="18"/>
                <w:szCs w:val="18"/>
              </w:rPr>
              <w:t xml:space="preserve"> №С4560LF086</w:t>
            </w:r>
          </w:p>
        </w:tc>
        <w:tc>
          <w:tcPr>
            <w:tcW w:w="1133"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000001704</w:t>
            </w:r>
          </w:p>
        </w:tc>
        <w:tc>
          <w:tcPr>
            <w:tcW w:w="3408"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jc w:val="center"/>
              <w:rPr>
                <w:sz w:val="18"/>
                <w:szCs w:val="18"/>
              </w:rPr>
            </w:pPr>
            <w:r w:rsidRPr="00CF7D2F">
              <w:rPr>
                <w:sz w:val="18"/>
                <w:szCs w:val="18"/>
              </w:rPr>
              <w:t> </w:t>
            </w:r>
          </w:p>
        </w:tc>
        <w:tc>
          <w:tcPr>
            <w:tcW w:w="988"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ТА 156323</w:t>
            </w:r>
          </w:p>
        </w:tc>
        <w:tc>
          <w:tcPr>
            <w:tcW w:w="713" w:type="dxa"/>
            <w:tcBorders>
              <w:top w:val="nil"/>
              <w:left w:val="nil"/>
              <w:bottom w:val="single" w:sz="4" w:space="0" w:color="auto"/>
              <w:right w:val="single" w:sz="4" w:space="0" w:color="auto"/>
            </w:tcBorders>
            <w:shd w:val="clear" w:color="000000" w:fill="FFFFFF"/>
            <w:vAlign w:val="center"/>
            <w:hideMark/>
          </w:tcPr>
          <w:p w:rsidR="00621169" w:rsidRPr="00CF7D2F" w:rsidRDefault="00621169" w:rsidP="00621169">
            <w:pPr>
              <w:rPr>
                <w:sz w:val="18"/>
                <w:szCs w:val="18"/>
              </w:rPr>
            </w:pPr>
            <w:r w:rsidRPr="00CF7D2F">
              <w:rPr>
                <w:sz w:val="18"/>
                <w:szCs w:val="18"/>
              </w:rPr>
              <w:t>ЛЗЮ</w:t>
            </w:r>
          </w:p>
        </w:tc>
        <w:tc>
          <w:tcPr>
            <w:tcW w:w="1131"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31.05.2011</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5 000 000,00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621169" w:rsidRPr="00CF7D2F" w:rsidRDefault="005C4414"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621169" w:rsidRPr="00CF7D2F" w:rsidRDefault="00621169" w:rsidP="00862C49">
            <w:pPr>
              <w:jc w:val="center"/>
              <w:rPr>
                <w:sz w:val="18"/>
                <w:szCs w:val="18"/>
              </w:rPr>
            </w:pPr>
            <w:r w:rsidRPr="00CF7D2F">
              <w:rPr>
                <w:sz w:val="18"/>
                <w:szCs w:val="18"/>
              </w:rPr>
              <w:t>01.05.201</w:t>
            </w:r>
            <w:r w:rsidR="00862C49" w:rsidRPr="00CF7D2F">
              <w:rPr>
                <w:sz w:val="18"/>
                <w:szCs w:val="18"/>
              </w:rPr>
              <w:t>9</w:t>
            </w:r>
          </w:p>
        </w:tc>
        <w:tc>
          <w:tcPr>
            <w:tcW w:w="1276" w:type="dxa"/>
            <w:tcBorders>
              <w:top w:val="single" w:sz="4" w:space="0" w:color="95B3D7"/>
              <w:left w:val="single" w:sz="4" w:space="0" w:color="auto"/>
              <w:bottom w:val="single" w:sz="4" w:space="0" w:color="95B3D7"/>
              <w:right w:val="single" w:sz="4" w:space="0" w:color="auto"/>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1 000,00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621169" w:rsidRPr="00CF7D2F" w:rsidRDefault="00621169" w:rsidP="00621169">
            <w:pPr>
              <w:rPr>
                <w:sz w:val="18"/>
                <w:szCs w:val="18"/>
              </w:rPr>
            </w:pPr>
            <w:r w:rsidRPr="00CF7D2F">
              <w:rPr>
                <w:sz w:val="18"/>
                <w:szCs w:val="18"/>
              </w:rPr>
              <w:t>№0099-ИО/17-0003-5 от «18» января 2017 года</w:t>
            </w:r>
          </w:p>
          <w:p w:rsidR="0008483A" w:rsidRPr="00CF7D2F" w:rsidRDefault="0008483A" w:rsidP="00621169">
            <w:pPr>
              <w:rPr>
                <w:sz w:val="18"/>
                <w:szCs w:val="18"/>
              </w:rPr>
            </w:pPr>
            <w:r w:rsidRPr="00CF7D2F">
              <w:rPr>
                <w:sz w:val="18"/>
                <w:szCs w:val="18"/>
              </w:rPr>
              <w:t>ПАО Банк «ФК Открытие»</w:t>
            </w:r>
          </w:p>
        </w:tc>
      </w:tr>
      <w:tr w:rsidR="00621169" w:rsidRPr="00CF7D2F" w:rsidTr="005C4414">
        <w:trPr>
          <w:trHeight w:val="240"/>
        </w:trPr>
        <w:tc>
          <w:tcPr>
            <w:tcW w:w="1413"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Итог</w:t>
            </w:r>
          </w:p>
        </w:tc>
        <w:tc>
          <w:tcPr>
            <w:tcW w:w="113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897811" w:rsidP="00621169">
            <w:pPr>
              <w:jc w:val="center"/>
              <w:rPr>
                <w:bCs/>
                <w:sz w:val="18"/>
                <w:szCs w:val="18"/>
              </w:rPr>
            </w:pPr>
            <w:r>
              <w:rPr>
                <w:bCs/>
                <w:sz w:val="18"/>
                <w:szCs w:val="18"/>
              </w:rPr>
              <w:t>6</w:t>
            </w:r>
          </w:p>
        </w:tc>
        <w:tc>
          <w:tcPr>
            <w:tcW w:w="3408"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21169" w:rsidRPr="00CF7D2F" w:rsidRDefault="00621169" w:rsidP="00621169">
            <w:pPr>
              <w:jc w:val="center"/>
              <w:rPr>
                <w:bCs/>
                <w:sz w:val="18"/>
                <w:szCs w:val="18"/>
              </w:rPr>
            </w:pPr>
            <w:r w:rsidRPr="00CF7D2F">
              <w:rPr>
                <w:bCs/>
                <w:sz w:val="18"/>
                <w:szCs w:val="18"/>
              </w:rPr>
              <w:t> </w:t>
            </w:r>
          </w:p>
        </w:tc>
        <w:tc>
          <w:tcPr>
            <w:tcW w:w="98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713"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621169" w:rsidRPr="00CF7D2F" w:rsidRDefault="00621169" w:rsidP="00621169">
            <w:pPr>
              <w:rPr>
                <w:bCs/>
                <w:sz w:val="18"/>
                <w:szCs w:val="18"/>
              </w:rPr>
            </w:pPr>
            <w:r w:rsidRPr="00CF7D2F">
              <w:rPr>
                <w:bCs/>
                <w:sz w:val="18"/>
                <w:szCs w:val="18"/>
              </w:rPr>
              <w:t> </w:t>
            </w:r>
          </w:p>
        </w:tc>
        <w:tc>
          <w:tcPr>
            <w:tcW w:w="1131"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92D050"/>
            <w:noWrap/>
            <w:vAlign w:val="center"/>
            <w:hideMark/>
          </w:tcPr>
          <w:p w:rsidR="00621169" w:rsidRPr="00D51285" w:rsidRDefault="00897811" w:rsidP="00621169">
            <w:pPr>
              <w:jc w:val="center"/>
              <w:rPr>
                <w:bCs/>
                <w:sz w:val="18"/>
                <w:szCs w:val="18"/>
              </w:rPr>
            </w:pPr>
            <w:r w:rsidRPr="00D51285">
              <w:rPr>
                <w:bCs/>
                <w:sz w:val="18"/>
                <w:szCs w:val="18"/>
              </w:rPr>
              <w:t>49044990,07</w:t>
            </w:r>
          </w:p>
        </w:tc>
        <w:tc>
          <w:tcPr>
            <w:tcW w:w="1276"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621169" w:rsidRPr="00CF7D2F" w:rsidRDefault="00621169" w:rsidP="00621169">
            <w:pPr>
              <w:jc w:val="center"/>
              <w:rPr>
                <w:bCs/>
                <w:sz w:val="18"/>
                <w:szCs w:val="18"/>
              </w:rPr>
            </w:pPr>
            <w:r w:rsidRPr="00CF7D2F">
              <w:rPr>
                <w:bCs/>
                <w:sz w:val="18"/>
                <w:szCs w:val="18"/>
              </w:rPr>
              <w:t> </w:t>
            </w:r>
          </w:p>
        </w:tc>
        <w:tc>
          <w:tcPr>
            <w:tcW w:w="1276" w:type="dxa"/>
            <w:tcBorders>
              <w:top w:val="single" w:sz="4" w:space="0" w:color="auto"/>
              <w:left w:val="single" w:sz="4" w:space="0" w:color="auto"/>
              <w:bottom w:val="single" w:sz="8" w:space="0" w:color="auto"/>
              <w:right w:val="single" w:sz="4" w:space="0" w:color="auto"/>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c>
          <w:tcPr>
            <w:tcW w:w="1843" w:type="dxa"/>
            <w:tcBorders>
              <w:top w:val="single" w:sz="4" w:space="0" w:color="auto"/>
              <w:left w:val="single" w:sz="4" w:space="0" w:color="auto"/>
              <w:bottom w:val="single" w:sz="8" w:space="0" w:color="auto"/>
              <w:right w:val="single" w:sz="8" w:space="0" w:color="auto"/>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r>
      <w:tr w:rsidR="00621169" w:rsidRPr="00CF7D2F" w:rsidTr="00B25538">
        <w:trPr>
          <w:trHeight w:hRule="exact" w:val="292"/>
        </w:trPr>
        <w:tc>
          <w:tcPr>
            <w:tcW w:w="1413" w:type="dxa"/>
            <w:tcBorders>
              <w:top w:val="nil"/>
              <w:left w:val="nil"/>
              <w:bottom w:val="nil"/>
              <w:right w:val="nil"/>
            </w:tcBorders>
            <w:shd w:val="clear" w:color="000000" w:fill="FFFFFF"/>
            <w:noWrap/>
            <w:vAlign w:val="bottom"/>
            <w:hideMark/>
          </w:tcPr>
          <w:p w:rsidR="00137CE1" w:rsidRPr="00CF7D2F" w:rsidRDefault="00621169" w:rsidP="00621169">
            <w:pPr>
              <w:rPr>
                <w:sz w:val="18"/>
                <w:szCs w:val="18"/>
              </w:rPr>
            </w:pPr>
            <w:r w:rsidRPr="00CF7D2F">
              <w:rPr>
                <w:sz w:val="18"/>
                <w:szCs w:val="18"/>
              </w:rPr>
              <w:t> </w:t>
            </w:r>
          </w:p>
          <w:p w:rsidR="00137CE1" w:rsidRPr="00CF7D2F" w:rsidRDefault="00137CE1" w:rsidP="00621169">
            <w:pPr>
              <w:rPr>
                <w:sz w:val="18"/>
                <w:szCs w:val="18"/>
              </w:rPr>
            </w:pPr>
          </w:p>
          <w:p w:rsidR="00137CE1" w:rsidRPr="00CF7D2F" w:rsidRDefault="00137CE1" w:rsidP="00621169">
            <w:pPr>
              <w:rPr>
                <w:sz w:val="18"/>
                <w:szCs w:val="18"/>
              </w:rPr>
            </w:pPr>
          </w:p>
        </w:tc>
        <w:tc>
          <w:tcPr>
            <w:tcW w:w="1133"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621169" w:rsidRPr="00CF7D2F" w:rsidRDefault="00621169" w:rsidP="00621169">
            <w:pPr>
              <w:rPr>
                <w:sz w:val="18"/>
                <w:szCs w:val="18"/>
              </w:rPr>
            </w:pPr>
            <w:r w:rsidRPr="00CF7D2F">
              <w:rPr>
                <w:sz w:val="18"/>
                <w:szCs w:val="18"/>
              </w:rPr>
              <w:t> </w:t>
            </w:r>
          </w:p>
          <w:p w:rsidR="00D709A1" w:rsidRPr="00CF7D2F" w:rsidRDefault="00D709A1" w:rsidP="00621169">
            <w:pPr>
              <w:rPr>
                <w:sz w:val="18"/>
                <w:szCs w:val="18"/>
              </w:rPr>
            </w:pPr>
          </w:p>
          <w:p w:rsidR="00D709A1" w:rsidRPr="00CF7D2F" w:rsidRDefault="00D709A1" w:rsidP="00621169">
            <w:pPr>
              <w:rPr>
                <w:sz w:val="18"/>
                <w:szCs w:val="18"/>
              </w:rPr>
            </w:pPr>
          </w:p>
          <w:p w:rsidR="00D709A1" w:rsidRPr="00CF7D2F" w:rsidRDefault="00D709A1" w:rsidP="00621169">
            <w:pPr>
              <w:rPr>
                <w:sz w:val="18"/>
                <w:szCs w:val="18"/>
              </w:rPr>
            </w:pPr>
          </w:p>
          <w:p w:rsidR="00D709A1" w:rsidRPr="00CF7D2F" w:rsidRDefault="00D709A1" w:rsidP="00621169">
            <w:pPr>
              <w:rPr>
                <w:sz w:val="18"/>
                <w:szCs w:val="18"/>
              </w:rPr>
            </w:pPr>
          </w:p>
          <w:p w:rsidR="00D709A1" w:rsidRPr="00CF7D2F" w:rsidRDefault="00D709A1" w:rsidP="00621169">
            <w:pPr>
              <w:rPr>
                <w:sz w:val="18"/>
                <w:szCs w:val="18"/>
              </w:rPr>
            </w:pPr>
          </w:p>
          <w:p w:rsidR="00D709A1" w:rsidRPr="00CF7D2F" w:rsidRDefault="00D709A1" w:rsidP="00621169">
            <w:pPr>
              <w:rPr>
                <w:sz w:val="18"/>
                <w:szCs w:val="18"/>
              </w:rPr>
            </w:pPr>
          </w:p>
          <w:p w:rsidR="00D709A1" w:rsidRPr="00CF7D2F" w:rsidRDefault="00D709A1" w:rsidP="00621169">
            <w:pPr>
              <w:rPr>
                <w:sz w:val="18"/>
                <w:szCs w:val="18"/>
              </w:rPr>
            </w:pPr>
          </w:p>
          <w:p w:rsidR="00D709A1" w:rsidRPr="00CF7D2F" w:rsidRDefault="00D709A1" w:rsidP="00621169">
            <w:pPr>
              <w:rPr>
                <w:sz w:val="18"/>
                <w:szCs w:val="18"/>
              </w:rPr>
            </w:pPr>
          </w:p>
          <w:p w:rsidR="00D709A1" w:rsidRPr="00CF7D2F" w:rsidRDefault="00D709A1" w:rsidP="00621169">
            <w:pPr>
              <w:rPr>
                <w:sz w:val="18"/>
                <w:szCs w:val="18"/>
              </w:rPr>
            </w:pPr>
          </w:p>
        </w:tc>
        <w:tc>
          <w:tcPr>
            <w:tcW w:w="988"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713" w:type="dxa"/>
            <w:tcBorders>
              <w:top w:val="nil"/>
              <w:left w:val="nil"/>
              <w:bottom w:val="nil"/>
              <w:right w:val="nil"/>
            </w:tcBorders>
            <w:shd w:val="clear" w:color="000000" w:fill="FFFFFF"/>
            <w:noWrap/>
            <w:vAlign w:val="bottom"/>
            <w:hideMark/>
          </w:tcPr>
          <w:p w:rsidR="00621169" w:rsidRPr="00CF7D2F" w:rsidRDefault="00621169"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621169" w:rsidRPr="00D51285" w:rsidRDefault="00621169"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621169" w:rsidRPr="00CF7D2F" w:rsidRDefault="00621169"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center"/>
          </w:tcPr>
          <w:p w:rsidR="00621169" w:rsidRPr="00CF7D2F" w:rsidRDefault="00621169"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621169" w:rsidRPr="00CF7D2F" w:rsidRDefault="00621169" w:rsidP="00621169">
            <w:pPr>
              <w:jc w:val="center"/>
              <w:rPr>
                <w:sz w:val="18"/>
                <w:szCs w:val="18"/>
              </w:rPr>
            </w:pPr>
            <w:r w:rsidRPr="00CF7D2F">
              <w:rPr>
                <w:sz w:val="18"/>
                <w:szCs w:val="18"/>
              </w:rPr>
              <w:t> </w:t>
            </w:r>
          </w:p>
        </w:tc>
      </w:tr>
      <w:tr w:rsidR="0024089A" w:rsidRPr="00CF7D2F" w:rsidTr="00A84D9D">
        <w:trPr>
          <w:trHeight w:val="555"/>
        </w:trPr>
        <w:tc>
          <w:tcPr>
            <w:tcW w:w="2546" w:type="dxa"/>
            <w:gridSpan w:val="2"/>
            <w:tcBorders>
              <w:top w:val="nil"/>
              <w:left w:val="nil"/>
              <w:bottom w:val="nil"/>
              <w:right w:val="nil"/>
            </w:tcBorders>
            <w:shd w:val="clear" w:color="000000" w:fill="FFFFFF"/>
            <w:vAlign w:val="center"/>
            <w:hideMark/>
          </w:tcPr>
          <w:p w:rsidR="0024089A" w:rsidRPr="00CF7D2F" w:rsidRDefault="0024089A" w:rsidP="00621169">
            <w:pPr>
              <w:rPr>
                <w:sz w:val="18"/>
                <w:szCs w:val="18"/>
              </w:rPr>
            </w:pPr>
            <w:proofErr w:type="spellStart"/>
            <w:r>
              <w:rPr>
                <w:sz w:val="18"/>
                <w:szCs w:val="18"/>
              </w:rPr>
              <w:t>Торский</w:t>
            </w:r>
            <w:proofErr w:type="spellEnd"/>
            <w:r>
              <w:rPr>
                <w:sz w:val="18"/>
                <w:szCs w:val="18"/>
              </w:rPr>
              <w:t xml:space="preserve"> лесопильный завод п. </w:t>
            </w:r>
            <w:proofErr w:type="spellStart"/>
            <w:r>
              <w:rPr>
                <w:sz w:val="18"/>
                <w:szCs w:val="18"/>
              </w:rPr>
              <w:t>Агириш</w:t>
            </w:r>
            <w:proofErr w:type="spellEnd"/>
            <w:r w:rsidRPr="00CF7D2F">
              <w:rPr>
                <w:sz w:val="18"/>
                <w:szCs w:val="18"/>
              </w:rPr>
              <w:t> </w:t>
            </w:r>
          </w:p>
          <w:p w:rsidR="0024089A" w:rsidRPr="00CF7D2F" w:rsidRDefault="0024089A" w:rsidP="00621169">
            <w:pPr>
              <w:jc w:val="cente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24089A" w:rsidRPr="00CF7D2F" w:rsidRDefault="0024089A" w:rsidP="00621169">
            <w:pPr>
              <w:jc w:val="cente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center"/>
            <w:hideMark/>
          </w:tcPr>
          <w:p w:rsidR="0024089A" w:rsidRPr="00CF7D2F" w:rsidRDefault="0024089A" w:rsidP="00621169">
            <w:pPr>
              <w:jc w:val="center"/>
              <w:rPr>
                <w:sz w:val="18"/>
                <w:szCs w:val="18"/>
              </w:rPr>
            </w:pPr>
            <w:r w:rsidRPr="00CF7D2F">
              <w:rPr>
                <w:sz w:val="18"/>
                <w:szCs w:val="18"/>
              </w:rPr>
              <w:t> </w:t>
            </w:r>
          </w:p>
        </w:tc>
        <w:tc>
          <w:tcPr>
            <w:tcW w:w="713" w:type="dxa"/>
            <w:tcBorders>
              <w:top w:val="nil"/>
              <w:left w:val="nil"/>
              <w:bottom w:val="nil"/>
              <w:right w:val="nil"/>
            </w:tcBorders>
            <w:shd w:val="clear" w:color="000000" w:fill="FFFFFF"/>
            <w:vAlign w:val="center"/>
            <w:hideMark/>
          </w:tcPr>
          <w:p w:rsidR="0024089A" w:rsidRPr="00CF7D2F" w:rsidRDefault="0024089A"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24089A" w:rsidRPr="00CF7D2F" w:rsidRDefault="0024089A"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24089A" w:rsidRPr="00D51285" w:rsidRDefault="0024089A"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24089A" w:rsidRPr="00CF7D2F" w:rsidRDefault="0024089A"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24089A" w:rsidRPr="00CF7D2F" w:rsidRDefault="0024089A"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24089A" w:rsidRPr="00CF7D2F" w:rsidRDefault="0024089A"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24089A" w:rsidRPr="00CF7D2F" w:rsidRDefault="0024089A" w:rsidP="00621169">
            <w:pPr>
              <w:jc w:val="center"/>
              <w:rPr>
                <w:sz w:val="18"/>
                <w:szCs w:val="18"/>
              </w:rPr>
            </w:pPr>
            <w:r w:rsidRPr="00CF7D2F">
              <w:rPr>
                <w:sz w:val="18"/>
                <w:szCs w:val="18"/>
              </w:rPr>
              <w:t> </w:t>
            </w:r>
          </w:p>
        </w:tc>
      </w:tr>
      <w:tr w:rsidR="00E06AB5" w:rsidRPr="00CF7D2F" w:rsidTr="00021D52">
        <w:trPr>
          <w:trHeight w:val="555"/>
        </w:trPr>
        <w:tc>
          <w:tcPr>
            <w:tcW w:w="2546" w:type="dxa"/>
            <w:gridSpan w:val="2"/>
            <w:tcBorders>
              <w:top w:val="nil"/>
              <w:left w:val="nil"/>
              <w:bottom w:val="nil"/>
              <w:right w:val="nil"/>
            </w:tcBorders>
            <w:shd w:val="clear" w:color="000000" w:fill="FFFFFF"/>
            <w:vAlign w:val="center"/>
            <w:hideMark/>
          </w:tcPr>
          <w:p w:rsidR="00E06AB5" w:rsidRPr="00CF7D2F" w:rsidRDefault="00E06AB5" w:rsidP="00621169">
            <w:pPr>
              <w:rPr>
                <w:sz w:val="18"/>
                <w:szCs w:val="18"/>
              </w:rPr>
            </w:pPr>
            <w:r w:rsidRPr="00CF7D2F">
              <w:rPr>
                <w:sz w:val="18"/>
                <w:szCs w:val="18"/>
              </w:rPr>
              <w:t> </w:t>
            </w:r>
          </w:p>
          <w:p w:rsidR="00E06AB5" w:rsidRPr="00CF7D2F" w:rsidRDefault="00E06AB5" w:rsidP="00621169">
            <w:pPr>
              <w:rPr>
                <w:sz w:val="18"/>
                <w:szCs w:val="18"/>
              </w:rPr>
            </w:pPr>
            <w:r>
              <w:rPr>
                <w:sz w:val="18"/>
                <w:szCs w:val="18"/>
              </w:rPr>
              <w:t>Оборудование на улице (биржа)</w:t>
            </w:r>
          </w:p>
          <w:p w:rsidR="00E06AB5" w:rsidRPr="00CF7D2F" w:rsidRDefault="00E06AB5" w:rsidP="00621169">
            <w:pPr>
              <w:jc w:val="cente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E06AB5" w:rsidRPr="00CF7D2F" w:rsidRDefault="00E06AB5" w:rsidP="00621169">
            <w:pPr>
              <w:jc w:val="cente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nil"/>
              <w:right w:val="nil"/>
            </w:tcBorders>
            <w:shd w:val="clear" w:color="000000" w:fill="FFFFFF"/>
            <w:vAlign w:val="center"/>
            <w:hideMark/>
          </w:tcPr>
          <w:p w:rsidR="00E06AB5" w:rsidRPr="00CF7D2F" w:rsidRDefault="00E06AB5"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E06AB5" w:rsidRPr="00CF7D2F" w:rsidRDefault="00E06AB5" w:rsidP="00621169">
            <w:pPr>
              <w:rPr>
                <w:sz w:val="18"/>
                <w:szCs w:val="18"/>
              </w:rPr>
            </w:pPr>
            <w:r w:rsidRPr="00CF7D2F">
              <w:rPr>
                <w:sz w:val="18"/>
                <w:szCs w:val="18"/>
              </w:rPr>
              <w:t> </w:t>
            </w:r>
          </w:p>
        </w:tc>
      </w:tr>
      <w:tr w:rsidR="00E06AB5" w:rsidRPr="00CF7D2F" w:rsidTr="005C4414">
        <w:trPr>
          <w:trHeight w:val="240"/>
        </w:trPr>
        <w:tc>
          <w:tcPr>
            <w:tcW w:w="141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Наименование основного средства</w:t>
            </w:r>
          </w:p>
        </w:tc>
        <w:tc>
          <w:tcPr>
            <w:tcW w:w="113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Инвентарный №</w:t>
            </w:r>
          </w:p>
        </w:tc>
        <w:tc>
          <w:tcPr>
            <w:tcW w:w="34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состоит из</w:t>
            </w:r>
          </w:p>
        </w:tc>
        <w:tc>
          <w:tcPr>
            <w:tcW w:w="98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Паспорт №</w:t>
            </w:r>
          </w:p>
        </w:tc>
        <w:tc>
          <w:tcPr>
            <w:tcW w:w="71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МОЛ</w:t>
            </w:r>
          </w:p>
        </w:tc>
        <w:tc>
          <w:tcPr>
            <w:tcW w:w="113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Дата ввода в эксплуатацию</w:t>
            </w:r>
          </w:p>
        </w:tc>
        <w:tc>
          <w:tcPr>
            <w:tcW w:w="127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D51285" w:rsidRDefault="00E06AB5" w:rsidP="00621169">
            <w:pPr>
              <w:jc w:val="center"/>
              <w:rPr>
                <w:bCs/>
                <w:sz w:val="18"/>
                <w:szCs w:val="18"/>
              </w:rPr>
            </w:pPr>
            <w:r w:rsidRPr="00D51285">
              <w:rPr>
                <w:bCs/>
                <w:sz w:val="18"/>
                <w:szCs w:val="18"/>
              </w:rPr>
              <w:t>лимит ответственности страховщика</w:t>
            </w:r>
          </w:p>
        </w:tc>
        <w:tc>
          <w:tcPr>
            <w:tcW w:w="1276"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до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Залоговая стоимость </w:t>
            </w:r>
          </w:p>
        </w:tc>
        <w:tc>
          <w:tcPr>
            <w:tcW w:w="1843" w:type="dxa"/>
            <w:tcBorders>
              <w:top w:val="single" w:sz="4" w:space="0" w:color="auto"/>
              <w:left w:val="nil"/>
              <w:bottom w:val="single" w:sz="4" w:space="0" w:color="auto"/>
              <w:right w:val="single" w:sz="4" w:space="0" w:color="auto"/>
            </w:tcBorders>
            <w:shd w:val="clear" w:color="auto" w:fill="FFFFFF" w:themeFill="background1"/>
            <w:vAlign w:val="bottom"/>
          </w:tcPr>
          <w:p w:rsidR="00E06AB5" w:rsidRPr="00CF7D2F" w:rsidRDefault="00E06AB5" w:rsidP="00621169">
            <w:pPr>
              <w:rPr>
                <w:sz w:val="18"/>
                <w:szCs w:val="18"/>
              </w:rPr>
            </w:pPr>
            <w:r w:rsidRPr="00CF7D2F">
              <w:rPr>
                <w:sz w:val="18"/>
                <w:szCs w:val="18"/>
              </w:rPr>
              <w:t> </w:t>
            </w:r>
          </w:p>
        </w:tc>
      </w:tr>
      <w:tr w:rsidR="00E06AB5" w:rsidRPr="00CF7D2F" w:rsidTr="00862C49">
        <w:trPr>
          <w:trHeight w:val="555"/>
        </w:trPr>
        <w:tc>
          <w:tcPr>
            <w:tcW w:w="1413" w:type="dxa"/>
            <w:tcBorders>
              <w:top w:val="single" w:sz="4" w:space="0" w:color="auto"/>
              <w:left w:val="single" w:sz="8" w:space="0" w:color="auto"/>
              <w:bottom w:val="single" w:sz="4" w:space="0" w:color="auto"/>
              <w:right w:val="single" w:sz="4" w:space="0" w:color="auto"/>
            </w:tcBorders>
            <w:shd w:val="clear" w:color="000000" w:fill="FFFFFF"/>
            <w:hideMark/>
          </w:tcPr>
          <w:p w:rsidR="00E06AB5" w:rsidRPr="003602C5" w:rsidRDefault="00E06AB5" w:rsidP="003602C5">
            <w:pPr>
              <w:rPr>
                <w:sz w:val="18"/>
                <w:szCs w:val="18"/>
              </w:rPr>
            </w:pPr>
            <w:r w:rsidRPr="003602C5">
              <w:rPr>
                <w:sz w:val="18"/>
                <w:szCs w:val="18"/>
              </w:rPr>
              <w:t>Линия сортировки пиловочника ТЛЗ</w:t>
            </w:r>
            <w:r>
              <w:rPr>
                <w:sz w:val="18"/>
                <w:szCs w:val="18"/>
              </w:rPr>
              <w:t xml:space="preserve"> </w:t>
            </w:r>
            <w:r w:rsidRPr="003602C5">
              <w:rPr>
                <w:sz w:val="18"/>
                <w:szCs w:val="18"/>
              </w:rPr>
              <w:t xml:space="preserve"> </w:t>
            </w:r>
            <w:r>
              <w:rPr>
                <w:sz w:val="18"/>
                <w:szCs w:val="18"/>
              </w:rPr>
              <w:t xml:space="preserve"> </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000001922</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6AB5" w:rsidRDefault="00E06AB5" w:rsidP="003602C5">
            <w:pPr>
              <w:rPr>
                <w:sz w:val="18"/>
                <w:szCs w:val="18"/>
              </w:rPr>
            </w:pPr>
            <w:r w:rsidRPr="00CF7D2F">
              <w:rPr>
                <w:sz w:val="18"/>
                <w:szCs w:val="18"/>
              </w:rPr>
              <w:t xml:space="preserve">оборудование расположено на улице   </w:t>
            </w:r>
            <w:proofErr w:type="spellStart"/>
            <w:r w:rsidRPr="00CF7D2F">
              <w:rPr>
                <w:sz w:val="18"/>
                <w:szCs w:val="18"/>
              </w:rPr>
              <w:t>Торский</w:t>
            </w:r>
            <w:proofErr w:type="spellEnd"/>
            <w:r w:rsidRPr="00CF7D2F">
              <w:rPr>
                <w:sz w:val="18"/>
                <w:szCs w:val="18"/>
              </w:rPr>
              <w:t xml:space="preserve"> лесопильный завод</w:t>
            </w:r>
            <w:r>
              <w:rPr>
                <w:sz w:val="18"/>
                <w:szCs w:val="18"/>
              </w:rPr>
              <w:t xml:space="preserve"> </w:t>
            </w:r>
          </w:p>
          <w:p w:rsidR="00E06AB5" w:rsidRPr="00CF7D2F" w:rsidRDefault="00E06AB5" w:rsidP="003602C5">
            <w:pPr>
              <w:rPr>
                <w:sz w:val="18"/>
                <w:szCs w:val="18"/>
              </w:rPr>
            </w:pPr>
            <w:r>
              <w:rPr>
                <w:sz w:val="18"/>
                <w:szCs w:val="18"/>
              </w:rPr>
              <w:t>ЛТ 182 с узлом доработки</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2016</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D51285" w:rsidRDefault="00E06AB5" w:rsidP="00862C49">
            <w:pPr>
              <w:jc w:val="center"/>
              <w:rPr>
                <w:sz w:val="18"/>
                <w:szCs w:val="18"/>
              </w:rPr>
            </w:pPr>
            <w:r w:rsidRPr="00D51285">
              <w:rPr>
                <w:sz w:val="18"/>
                <w:szCs w:val="18"/>
              </w:rPr>
              <w:t>32 246 766,93</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31 177 813,35</w:t>
            </w:r>
          </w:p>
        </w:tc>
        <w:tc>
          <w:tcPr>
            <w:tcW w:w="1843" w:type="dxa"/>
            <w:tcBorders>
              <w:top w:val="nil"/>
              <w:left w:val="nil"/>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 0003-17/ЗИ6-043-51-08 от 11.08.2017 г. ПАО Банк «ФК Открытие»</w:t>
            </w:r>
          </w:p>
        </w:tc>
      </w:tr>
      <w:tr w:rsidR="00E06AB5" w:rsidRPr="00CF7D2F" w:rsidTr="00862C49">
        <w:trPr>
          <w:trHeight w:val="555"/>
        </w:trPr>
        <w:tc>
          <w:tcPr>
            <w:tcW w:w="1413" w:type="dxa"/>
            <w:tcBorders>
              <w:top w:val="single" w:sz="4" w:space="0" w:color="auto"/>
              <w:left w:val="single" w:sz="8" w:space="0" w:color="auto"/>
              <w:bottom w:val="single" w:sz="4" w:space="0" w:color="auto"/>
              <w:right w:val="single" w:sz="4" w:space="0" w:color="auto"/>
            </w:tcBorders>
            <w:shd w:val="clear" w:color="000000" w:fill="FFFFFF"/>
            <w:hideMark/>
          </w:tcPr>
          <w:p w:rsidR="00E06AB5" w:rsidRPr="003602C5" w:rsidRDefault="00E06AB5" w:rsidP="002211E0">
            <w:pPr>
              <w:rPr>
                <w:sz w:val="18"/>
                <w:szCs w:val="18"/>
              </w:rPr>
            </w:pPr>
            <w:r w:rsidRPr="003602C5">
              <w:rPr>
                <w:sz w:val="18"/>
                <w:szCs w:val="18"/>
              </w:rPr>
              <w:t xml:space="preserve">Линия сортировки пиловочника ЛТ – 182  (состоит из КСП-10К) 1993 </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000001993</w:t>
            </w:r>
          </w:p>
        </w:tc>
        <w:tc>
          <w:tcPr>
            <w:tcW w:w="3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6AB5" w:rsidRDefault="00E06AB5" w:rsidP="007F2B75">
            <w:pPr>
              <w:rPr>
                <w:sz w:val="18"/>
                <w:szCs w:val="18"/>
              </w:rPr>
            </w:pPr>
            <w:r w:rsidRPr="00CF7D2F">
              <w:rPr>
                <w:sz w:val="18"/>
                <w:szCs w:val="18"/>
              </w:rPr>
              <w:t>оборудование расположено на ул</w:t>
            </w:r>
            <w:r>
              <w:rPr>
                <w:sz w:val="18"/>
                <w:szCs w:val="18"/>
              </w:rPr>
              <w:t xml:space="preserve">ице   </w:t>
            </w:r>
            <w:proofErr w:type="spellStart"/>
            <w:r>
              <w:rPr>
                <w:sz w:val="18"/>
                <w:szCs w:val="18"/>
              </w:rPr>
              <w:t>Торский</w:t>
            </w:r>
            <w:proofErr w:type="spellEnd"/>
            <w:r>
              <w:rPr>
                <w:sz w:val="18"/>
                <w:szCs w:val="18"/>
              </w:rPr>
              <w:t xml:space="preserve"> лесопильный завод</w:t>
            </w:r>
          </w:p>
          <w:p w:rsidR="00E06AB5" w:rsidRPr="00CF7D2F" w:rsidRDefault="00E06AB5" w:rsidP="007F2B75">
            <w:pPr>
              <w:rPr>
                <w:sz w:val="18"/>
                <w:szCs w:val="18"/>
              </w:rPr>
            </w:pPr>
            <w:r>
              <w:rPr>
                <w:sz w:val="18"/>
                <w:szCs w:val="18"/>
              </w:rPr>
              <w:t xml:space="preserve">КСП – 10К сочленено с линией сортировки инв. № </w:t>
            </w:r>
            <w:r w:rsidRPr="00CF7D2F">
              <w:rPr>
                <w:sz w:val="18"/>
                <w:szCs w:val="18"/>
              </w:rPr>
              <w:t>000001922</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ЛЗЮ</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D51285" w:rsidRDefault="00E06AB5" w:rsidP="00862C49">
            <w:pPr>
              <w:jc w:val="center"/>
              <w:rPr>
                <w:sz w:val="18"/>
                <w:szCs w:val="18"/>
              </w:rPr>
            </w:pPr>
            <w:r w:rsidRPr="00D51285">
              <w:rPr>
                <w:sz w:val="18"/>
                <w:szCs w:val="18"/>
              </w:rPr>
              <w:t>14 722 934,07</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14 234 880,99</w:t>
            </w:r>
          </w:p>
        </w:tc>
        <w:tc>
          <w:tcPr>
            <w:tcW w:w="1843" w:type="dxa"/>
            <w:tcBorders>
              <w:top w:val="nil"/>
              <w:left w:val="nil"/>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 0003-17/ЗИ6-043-51-08 от 11.08.2017 г. ПАО Банк «ФК Открытие»</w:t>
            </w:r>
          </w:p>
        </w:tc>
      </w:tr>
      <w:tr w:rsidR="00E06AB5" w:rsidRPr="00CF7D2F" w:rsidTr="00A76D31">
        <w:trPr>
          <w:trHeight w:val="437"/>
        </w:trPr>
        <w:tc>
          <w:tcPr>
            <w:tcW w:w="141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06AB5" w:rsidRPr="003602C5" w:rsidRDefault="00E06AB5" w:rsidP="00621169">
            <w:pPr>
              <w:rPr>
                <w:bCs/>
                <w:sz w:val="18"/>
                <w:szCs w:val="18"/>
              </w:rPr>
            </w:pPr>
            <w:r w:rsidRPr="003602C5">
              <w:rPr>
                <w:bCs/>
                <w:sz w:val="18"/>
                <w:szCs w:val="18"/>
              </w:rPr>
              <w:t>Итог</w:t>
            </w:r>
          </w:p>
        </w:tc>
        <w:tc>
          <w:tcPr>
            <w:tcW w:w="113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06AB5" w:rsidRPr="003602C5" w:rsidRDefault="00897811" w:rsidP="00621169">
            <w:pPr>
              <w:jc w:val="right"/>
              <w:rPr>
                <w:bCs/>
                <w:sz w:val="18"/>
                <w:szCs w:val="18"/>
              </w:rPr>
            </w:pPr>
            <w:r>
              <w:rPr>
                <w:bCs/>
                <w:sz w:val="18"/>
                <w:szCs w:val="18"/>
              </w:rPr>
              <w:t>2</w:t>
            </w:r>
          </w:p>
        </w:tc>
        <w:tc>
          <w:tcPr>
            <w:tcW w:w="340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06AB5" w:rsidRPr="003602C5" w:rsidRDefault="00E06AB5" w:rsidP="00621169">
            <w:pPr>
              <w:rPr>
                <w:bCs/>
                <w:sz w:val="18"/>
                <w:szCs w:val="18"/>
              </w:rPr>
            </w:pPr>
            <w:r w:rsidRPr="003602C5">
              <w:rPr>
                <w:bCs/>
                <w:sz w:val="18"/>
                <w:szCs w:val="18"/>
              </w:rPr>
              <w:t> </w:t>
            </w:r>
          </w:p>
        </w:tc>
        <w:tc>
          <w:tcPr>
            <w:tcW w:w="9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06AB5" w:rsidRPr="003602C5" w:rsidRDefault="00E06AB5" w:rsidP="00621169">
            <w:pPr>
              <w:rPr>
                <w:bCs/>
                <w:sz w:val="18"/>
                <w:szCs w:val="18"/>
              </w:rPr>
            </w:pPr>
            <w:r w:rsidRPr="003602C5">
              <w:rPr>
                <w:bCs/>
                <w:sz w:val="18"/>
                <w:szCs w:val="18"/>
              </w:rPr>
              <w:t> </w:t>
            </w:r>
          </w:p>
        </w:tc>
        <w:tc>
          <w:tcPr>
            <w:tcW w:w="71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06AB5" w:rsidRPr="003602C5" w:rsidRDefault="00E06AB5" w:rsidP="00621169">
            <w:pPr>
              <w:rPr>
                <w:bCs/>
                <w:sz w:val="18"/>
                <w:szCs w:val="18"/>
              </w:rPr>
            </w:pPr>
            <w:r w:rsidRPr="003602C5">
              <w:rPr>
                <w:bCs/>
                <w:sz w:val="18"/>
                <w:szCs w:val="18"/>
              </w:rPr>
              <w:t> </w:t>
            </w:r>
          </w:p>
        </w:tc>
        <w:tc>
          <w:tcPr>
            <w:tcW w:w="113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06AB5" w:rsidRPr="003602C5" w:rsidRDefault="00E06AB5" w:rsidP="00621169">
            <w:pPr>
              <w:rPr>
                <w:bCs/>
                <w:sz w:val="18"/>
                <w:szCs w:val="18"/>
              </w:rPr>
            </w:pPr>
            <w:r w:rsidRPr="003602C5">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auto" w:fill="92D050"/>
            <w:noWrap/>
            <w:vAlign w:val="center"/>
            <w:hideMark/>
          </w:tcPr>
          <w:p w:rsidR="00E06AB5" w:rsidRPr="00D51285" w:rsidRDefault="00897811" w:rsidP="00862C49">
            <w:pPr>
              <w:jc w:val="center"/>
              <w:rPr>
                <w:bCs/>
                <w:sz w:val="18"/>
                <w:szCs w:val="18"/>
              </w:rPr>
            </w:pPr>
            <w:r w:rsidRPr="00D51285">
              <w:rPr>
                <w:bCs/>
                <w:sz w:val="18"/>
                <w:szCs w:val="18"/>
              </w:rPr>
              <w:t>46969701</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3602C5" w:rsidRDefault="00E06AB5" w:rsidP="00862C49">
            <w:pPr>
              <w:jc w:val="center"/>
              <w:rPr>
                <w:bCs/>
                <w:sz w:val="18"/>
                <w:szCs w:val="18"/>
              </w:rPr>
            </w:pPr>
          </w:p>
        </w:tc>
        <w:tc>
          <w:tcPr>
            <w:tcW w:w="12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862C49">
            <w:pPr>
              <w:jc w:val="center"/>
              <w:rPr>
                <w:rFonts w:ascii="Calibri" w:hAnsi="Calibri"/>
                <w:bCs/>
              </w:rPr>
            </w:pP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p>
        </w:tc>
        <w:tc>
          <w:tcPr>
            <w:tcW w:w="1843" w:type="dxa"/>
            <w:tcBorders>
              <w:top w:val="nil"/>
              <w:left w:val="nil"/>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p>
        </w:tc>
      </w:tr>
      <w:tr w:rsidR="00E06AB5" w:rsidRPr="00CF7D2F" w:rsidTr="005C4414">
        <w:trPr>
          <w:trHeight w:val="405"/>
        </w:trPr>
        <w:tc>
          <w:tcPr>
            <w:tcW w:w="1413" w:type="dxa"/>
            <w:tcBorders>
              <w:top w:val="nil"/>
              <w:left w:val="nil"/>
              <w:bottom w:val="nil"/>
              <w:right w:val="nil"/>
            </w:tcBorders>
            <w:shd w:val="clear" w:color="000000" w:fill="FFFFFF"/>
            <w:vAlign w:val="center"/>
            <w:hideMark/>
          </w:tcPr>
          <w:p w:rsidR="00E06AB5" w:rsidRDefault="00E06AB5" w:rsidP="00621169">
            <w:pPr>
              <w:rPr>
                <w:sz w:val="18"/>
                <w:szCs w:val="18"/>
              </w:rPr>
            </w:pPr>
            <w:r w:rsidRPr="00CF7D2F">
              <w:rPr>
                <w:sz w:val="18"/>
                <w:szCs w:val="18"/>
              </w:rPr>
              <w:t> </w:t>
            </w:r>
          </w:p>
          <w:p w:rsidR="00A76D31" w:rsidRDefault="00A76D31" w:rsidP="00621169">
            <w:pPr>
              <w:rPr>
                <w:sz w:val="18"/>
                <w:szCs w:val="18"/>
              </w:rPr>
            </w:pPr>
          </w:p>
          <w:p w:rsidR="00A76D31" w:rsidRDefault="00A76D31" w:rsidP="00621169">
            <w:pPr>
              <w:rPr>
                <w:sz w:val="18"/>
                <w:szCs w:val="18"/>
              </w:rPr>
            </w:pPr>
          </w:p>
          <w:p w:rsidR="00A76D31" w:rsidRDefault="00A76D31" w:rsidP="00621169">
            <w:pPr>
              <w:rPr>
                <w:sz w:val="18"/>
                <w:szCs w:val="18"/>
              </w:rPr>
            </w:pPr>
          </w:p>
          <w:p w:rsidR="00A76D31" w:rsidRDefault="00A76D31" w:rsidP="00621169">
            <w:pPr>
              <w:rPr>
                <w:sz w:val="18"/>
                <w:szCs w:val="18"/>
              </w:rPr>
            </w:pPr>
          </w:p>
          <w:p w:rsidR="00A76D31" w:rsidRDefault="00A76D31" w:rsidP="00621169">
            <w:pPr>
              <w:rPr>
                <w:sz w:val="18"/>
                <w:szCs w:val="18"/>
              </w:rPr>
            </w:pPr>
          </w:p>
          <w:p w:rsidR="00A76D31" w:rsidRDefault="00A76D31" w:rsidP="00621169">
            <w:pPr>
              <w:rPr>
                <w:sz w:val="18"/>
                <w:szCs w:val="18"/>
              </w:rPr>
            </w:pPr>
          </w:p>
          <w:p w:rsidR="00A76D31" w:rsidRDefault="00A76D31" w:rsidP="00621169">
            <w:pPr>
              <w:rPr>
                <w:sz w:val="18"/>
                <w:szCs w:val="18"/>
              </w:rPr>
            </w:pPr>
          </w:p>
          <w:p w:rsidR="00A76D31" w:rsidRPr="00CF7D2F" w:rsidRDefault="00A76D31" w:rsidP="00621169">
            <w:pPr>
              <w:rPr>
                <w:sz w:val="18"/>
                <w:szCs w:val="18"/>
              </w:rPr>
            </w:pPr>
          </w:p>
        </w:tc>
        <w:tc>
          <w:tcPr>
            <w:tcW w:w="1133"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3408"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nil"/>
              <w:right w:val="nil"/>
            </w:tcBorders>
            <w:shd w:val="clear" w:color="000000" w:fill="FFFFFF"/>
            <w:vAlign w:val="center"/>
            <w:hideMark/>
          </w:tcPr>
          <w:p w:rsidR="00E06AB5" w:rsidRPr="00CF7D2F" w:rsidRDefault="00E06AB5"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r>
      <w:tr w:rsidR="00A76D31" w:rsidRPr="00CF7D2F" w:rsidTr="00021D52">
        <w:trPr>
          <w:trHeight w:val="780"/>
        </w:trPr>
        <w:tc>
          <w:tcPr>
            <w:tcW w:w="2546" w:type="dxa"/>
            <w:gridSpan w:val="2"/>
            <w:tcBorders>
              <w:top w:val="nil"/>
              <w:left w:val="nil"/>
              <w:bottom w:val="nil"/>
              <w:right w:val="nil"/>
            </w:tcBorders>
            <w:shd w:val="clear" w:color="000000" w:fill="FFFFFF"/>
            <w:noWrap/>
            <w:vAlign w:val="bottom"/>
            <w:hideMark/>
          </w:tcPr>
          <w:p w:rsidR="00A76D31" w:rsidRDefault="00A76D31" w:rsidP="00621169">
            <w:pPr>
              <w:rPr>
                <w:bCs/>
                <w:sz w:val="28"/>
                <w:szCs w:val="28"/>
              </w:rPr>
            </w:pPr>
            <w:r w:rsidRPr="00CF7D2F">
              <w:rPr>
                <w:bCs/>
                <w:sz w:val="28"/>
                <w:szCs w:val="28"/>
              </w:rPr>
              <w:lastRenderedPageBreak/>
              <w:t>ЛВЛ ЮГРА</w:t>
            </w:r>
            <w:r>
              <w:rPr>
                <w:bCs/>
                <w:sz w:val="28"/>
                <w:szCs w:val="28"/>
              </w:rPr>
              <w:t xml:space="preserve"> </w:t>
            </w:r>
          </w:p>
          <w:p w:rsidR="00A76D31" w:rsidRPr="00CF7D2F" w:rsidRDefault="00A76D31" w:rsidP="00621169">
            <w:pPr>
              <w:rPr>
                <w:bCs/>
                <w:sz w:val="28"/>
                <w:szCs w:val="28"/>
              </w:rPr>
            </w:pPr>
            <w:r>
              <w:rPr>
                <w:bCs/>
                <w:sz w:val="28"/>
                <w:szCs w:val="28"/>
              </w:rPr>
              <w:t xml:space="preserve">г. </w:t>
            </w:r>
            <w:proofErr w:type="spellStart"/>
            <w:r>
              <w:rPr>
                <w:bCs/>
                <w:sz w:val="28"/>
                <w:szCs w:val="28"/>
              </w:rPr>
              <w:t>Нягань</w:t>
            </w:r>
            <w:proofErr w:type="spellEnd"/>
          </w:p>
          <w:p w:rsidR="00A76D31" w:rsidRPr="00CF7D2F" w:rsidRDefault="00A76D31" w:rsidP="00621169">
            <w:pPr>
              <w:jc w:val="center"/>
              <w:rPr>
                <w:bCs/>
                <w:sz w:val="28"/>
                <w:szCs w:val="28"/>
              </w:rPr>
            </w:pPr>
            <w:r w:rsidRPr="00CF7D2F">
              <w:rPr>
                <w:bCs/>
                <w:sz w:val="28"/>
                <w:szCs w:val="28"/>
              </w:rPr>
              <w:t> </w:t>
            </w:r>
          </w:p>
        </w:tc>
        <w:tc>
          <w:tcPr>
            <w:tcW w:w="3408" w:type="dxa"/>
            <w:tcBorders>
              <w:top w:val="nil"/>
              <w:left w:val="nil"/>
              <w:bottom w:val="nil"/>
              <w:right w:val="nil"/>
            </w:tcBorders>
            <w:shd w:val="clear" w:color="000000" w:fill="FFFFFF"/>
            <w:noWrap/>
            <w:vAlign w:val="center"/>
            <w:hideMark/>
          </w:tcPr>
          <w:p w:rsidR="00A76D31" w:rsidRPr="00CF7D2F" w:rsidRDefault="00A76D31" w:rsidP="00621169">
            <w:pPr>
              <w:jc w:val="center"/>
              <w:rPr>
                <w:bCs/>
                <w:sz w:val="28"/>
                <w:szCs w:val="28"/>
              </w:rPr>
            </w:pPr>
            <w:r w:rsidRPr="00CF7D2F">
              <w:rPr>
                <w:bCs/>
                <w:sz w:val="28"/>
                <w:szCs w:val="28"/>
              </w:rPr>
              <w:t> </w:t>
            </w:r>
          </w:p>
        </w:tc>
        <w:tc>
          <w:tcPr>
            <w:tcW w:w="988" w:type="dxa"/>
            <w:tcBorders>
              <w:top w:val="nil"/>
              <w:left w:val="nil"/>
              <w:bottom w:val="nil"/>
              <w:right w:val="nil"/>
            </w:tcBorders>
            <w:shd w:val="clear" w:color="000000" w:fill="FFFFFF"/>
            <w:noWrap/>
            <w:vAlign w:val="center"/>
            <w:hideMark/>
          </w:tcPr>
          <w:p w:rsidR="00A76D31" w:rsidRPr="00CF7D2F" w:rsidRDefault="00A76D31" w:rsidP="00621169">
            <w:pPr>
              <w:jc w:val="center"/>
              <w:rPr>
                <w:bCs/>
                <w:sz w:val="28"/>
                <w:szCs w:val="28"/>
              </w:rPr>
            </w:pPr>
            <w:r w:rsidRPr="00CF7D2F">
              <w:rPr>
                <w:bCs/>
                <w:sz w:val="28"/>
                <w:szCs w:val="28"/>
              </w:rPr>
              <w:t> </w:t>
            </w:r>
          </w:p>
        </w:tc>
        <w:tc>
          <w:tcPr>
            <w:tcW w:w="713" w:type="dxa"/>
            <w:tcBorders>
              <w:top w:val="nil"/>
              <w:left w:val="nil"/>
              <w:bottom w:val="nil"/>
              <w:right w:val="nil"/>
            </w:tcBorders>
            <w:shd w:val="clear" w:color="000000" w:fill="FFFFFF"/>
            <w:noWrap/>
            <w:vAlign w:val="center"/>
            <w:hideMark/>
          </w:tcPr>
          <w:p w:rsidR="00A76D31" w:rsidRPr="00CF7D2F" w:rsidRDefault="00A76D31" w:rsidP="00621169">
            <w:pPr>
              <w:jc w:val="center"/>
              <w:rPr>
                <w:bCs/>
                <w:sz w:val="28"/>
                <w:szCs w:val="28"/>
              </w:rPr>
            </w:pPr>
            <w:r w:rsidRPr="00CF7D2F">
              <w:rPr>
                <w:bCs/>
                <w:sz w:val="28"/>
                <w:szCs w:val="28"/>
              </w:rPr>
              <w:t> </w:t>
            </w:r>
          </w:p>
        </w:tc>
        <w:tc>
          <w:tcPr>
            <w:tcW w:w="1131" w:type="dxa"/>
            <w:tcBorders>
              <w:top w:val="nil"/>
              <w:left w:val="nil"/>
              <w:bottom w:val="nil"/>
              <w:right w:val="nil"/>
            </w:tcBorders>
            <w:shd w:val="clear" w:color="000000" w:fill="FFFFFF"/>
            <w:noWrap/>
            <w:vAlign w:val="center"/>
            <w:hideMark/>
          </w:tcPr>
          <w:p w:rsidR="00A76D31" w:rsidRPr="00CF7D2F" w:rsidRDefault="00A76D31" w:rsidP="00621169">
            <w:pPr>
              <w:jc w:val="center"/>
              <w:rPr>
                <w:bCs/>
                <w:sz w:val="28"/>
                <w:szCs w:val="28"/>
              </w:rPr>
            </w:pPr>
            <w:r w:rsidRPr="00CF7D2F">
              <w:rPr>
                <w:bCs/>
                <w:sz w:val="28"/>
                <w:szCs w:val="28"/>
              </w:rPr>
              <w:t> </w:t>
            </w:r>
          </w:p>
        </w:tc>
        <w:tc>
          <w:tcPr>
            <w:tcW w:w="1277" w:type="dxa"/>
            <w:tcBorders>
              <w:top w:val="nil"/>
              <w:left w:val="nil"/>
              <w:bottom w:val="nil"/>
              <w:right w:val="nil"/>
            </w:tcBorders>
            <w:shd w:val="clear" w:color="000000" w:fill="FFFFFF"/>
            <w:noWrap/>
            <w:vAlign w:val="center"/>
            <w:hideMark/>
          </w:tcPr>
          <w:p w:rsidR="00A76D31" w:rsidRPr="00D51285" w:rsidRDefault="00A76D31" w:rsidP="00621169">
            <w:pPr>
              <w:jc w:val="center"/>
              <w:rPr>
                <w:bCs/>
                <w:sz w:val="28"/>
                <w:szCs w:val="28"/>
              </w:rPr>
            </w:pPr>
            <w:r w:rsidRPr="00D51285">
              <w:rPr>
                <w:bCs/>
                <w:sz w:val="28"/>
                <w:szCs w:val="28"/>
              </w:rPr>
              <w:t> </w:t>
            </w:r>
          </w:p>
        </w:tc>
        <w:tc>
          <w:tcPr>
            <w:tcW w:w="1276" w:type="dxa"/>
            <w:tcBorders>
              <w:top w:val="nil"/>
              <w:left w:val="nil"/>
              <w:bottom w:val="nil"/>
              <w:right w:val="nil"/>
            </w:tcBorders>
            <w:shd w:val="clear" w:color="000000" w:fill="FFFFFF"/>
            <w:noWrap/>
            <w:vAlign w:val="center"/>
            <w:hideMark/>
          </w:tcPr>
          <w:p w:rsidR="00A76D31" w:rsidRPr="00CF7D2F" w:rsidRDefault="00A76D31" w:rsidP="00621169">
            <w:pPr>
              <w:jc w:val="center"/>
              <w:rPr>
                <w:bCs/>
                <w:sz w:val="28"/>
                <w:szCs w:val="28"/>
              </w:rPr>
            </w:pPr>
            <w:r w:rsidRPr="00CF7D2F">
              <w:rPr>
                <w:bCs/>
                <w:sz w:val="28"/>
                <w:szCs w:val="28"/>
              </w:rPr>
              <w:t> </w:t>
            </w:r>
          </w:p>
        </w:tc>
        <w:tc>
          <w:tcPr>
            <w:tcW w:w="1277" w:type="dxa"/>
            <w:tcBorders>
              <w:top w:val="nil"/>
              <w:left w:val="nil"/>
              <w:bottom w:val="nil"/>
              <w:right w:val="nil"/>
            </w:tcBorders>
            <w:shd w:val="clear" w:color="000000" w:fill="FFFFFF"/>
            <w:noWrap/>
            <w:vAlign w:val="center"/>
            <w:hideMark/>
          </w:tcPr>
          <w:p w:rsidR="00A76D31" w:rsidRPr="00CF7D2F" w:rsidRDefault="00A76D31" w:rsidP="00621169">
            <w:pPr>
              <w:jc w:val="center"/>
              <w:rPr>
                <w:bCs/>
                <w:sz w:val="28"/>
                <w:szCs w:val="28"/>
              </w:rPr>
            </w:pPr>
            <w:r w:rsidRPr="00CF7D2F">
              <w:rPr>
                <w:bCs/>
                <w:sz w:val="28"/>
                <w:szCs w:val="28"/>
              </w:rPr>
              <w:t> </w:t>
            </w:r>
          </w:p>
        </w:tc>
        <w:tc>
          <w:tcPr>
            <w:tcW w:w="1276" w:type="dxa"/>
            <w:tcBorders>
              <w:top w:val="nil"/>
              <w:left w:val="nil"/>
              <w:bottom w:val="nil"/>
              <w:right w:val="nil"/>
            </w:tcBorders>
            <w:shd w:val="clear" w:color="auto" w:fill="FFFFFF" w:themeFill="background1"/>
            <w:vAlign w:val="bottom"/>
          </w:tcPr>
          <w:p w:rsidR="00A76D31" w:rsidRPr="00CF7D2F" w:rsidRDefault="00A76D31"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A76D31" w:rsidRPr="00CF7D2F" w:rsidRDefault="00A76D31" w:rsidP="00621169">
            <w:pPr>
              <w:rPr>
                <w:sz w:val="18"/>
                <w:szCs w:val="18"/>
              </w:rPr>
            </w:pPr>
            <w:r w:rsidRPr="00CF7D2F">
              <w:rPr>
                <w:sz w:val="18"/>
                <w:szCs w:val="18"/>
              </w:rPr>
              <w:t> </w:t>
            </w:r>
          </w:p>
        </w:tc>
      </w:tr>
      <w:tr w:rsidR="00E06AB5" w:rsidRPr="00CF7D2F" w:rsidTr="005C4414">
        <w:trPr>
          <w:trHeight w:val="255"/>
        </w:trPr>
        <w:tc>
          <w:tcPr>
            <w:tcW w:w="1413" w:type="dxa"/>
            <w:tcBorders>
              <w:top w:val="single" w:sz="8" w:space="0" w:color="auto"/>
              <w:left w:val="single" w:sz="8" w:space="0" w:color="auto"/>
              <w:bottom w:val="single" w:sz="4" w:space="0" w:color="95B3D7"/>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Наименование основного средства</w:t>
            </w:r>
          </w:p>
        </w:tc>
        <w:tc>
          <w:tcPr>
            <w:tcW w:w="1133" w:type="dxa"/>
            <w:tcBorders>
              <w:top w:val="single" w:sz="8" w:space="0" w:color="auto"/>
              <w:left w:val="single" w:sz="4" w:space="0" w:color="auto"/>
              <w:bottom w:val="single" w:sz="4" w:space="0" w:color="95B3D7"/>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Инвентарный №</w:t>
            </w:r>
          </w:p>
        </w:tc>
        <w:tc>
          <w:tcPr>
            <w:tcW w:w="3408" w:type="dxa"/>
            <w:tcBorders>
              <w:top w:val="single" w:sz="8" w:space="0" w:color="auto"/>
              <w:left w:val="single" w:sz="4" w:space="0" w:color="auto"/>
              <w:bottom w:val="single" w:sz="4" w:space="0" w:color="95B3D7"/>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состоит из</w:t>
            </w:r>
          </w:p>
        </w:tc>
        <w:tc>
          <w:tcPr>
            <w:tcW w:w="988" w:type="dxa"/>
            <w:tcBorders>
              <w:top w:val="single" w:sz="8" w:space="0" w:color="auto"/>
              <w:left w:val="single" w:sz="4" w:space="0" w:color="auto"/>
              <w:bottom w:val="single" w:sz="4" w:space="0" w:color="95B3D7"/>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Паспорт №</w:t>
            </w:r>
          </w:p>
        </w:tc>
        <w:tc>
          <w:tcPr>
            <w:tcW w:w="713" w:type="dxa"/>
            <w:tcBorders>
              <w:top w:val="single" w:sz="8" w:space="0" w:color="auto"/>
              <w:left w:val="single" w:sz="4" w:space="0" w:color="auto"/>
              <w:bottom w:val="single" w:sz="4" w:space="0" w:color="95B3D7"/>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МОЛ</w:t>
            </w:r>
          </w:p>
        </w:tc>
        <w:tc>
          <w:tcPr>
            <w:tcW w:w="1131" w:type="dxa"/>
            <w:tcBorders>
              <w:top w:val="single" w:sz="8" w:space="0" w:color="auto"/>
              <w:left w:val="single" w:sz="4" w:space="0" w:color="auto"/>
              <w:bottom w:val="single" w:sz="4" w:space="0" w:color="95B3D7"/>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Дата ввода в эксплуатацию</w:t>
            </w:r>
          </w:p>
        </w:tc>
        <w:tc>
          <w:tcPr>
            <w:tcW w:w="1277" w:type="dxa"/>
            <w:tcBorders>
              <w:top w:val="single" w:sz="8" w:space="0" w:color="auto"/>
              <w:left w:val="single" w:sz="4" w:space="0" w:color="auto"/>
              <w:bottom w:val="single" w:sz="4" w:space="0" w:color="95B3D7"/>
              <w:right w:val="single" w:sz="4" w:space="0" w:color="auto"/>
            </w:tcBorders>
            <w:shd w:val="clear" w:color="4F81BD" w:fill="FFFFFF"/>
            <w:vAlign w:val="center"/>
            <w:hideMark/>
          </w:tcPr>
          <w:p w:rsidR="00E06AB5" w:rsidRPr="00D51285" w:rsidRDefault="00E06AB5" w:rsidP="00621169">
            <w:pPr>
              <w:jc w:val="center"/>
              <w:rPr>
                <w:bCs/>
                <w:sz w:val="18"/>
                <w:szCs w:val="18"/>
              </w:rPr>
            </w:pPr>
            <w:r w:rsidRPr="00D51285">
              <w:rPr>
                <w:bCs/>
                <w:sz w:val="18"/>
                <w:szCs w:val="18"/>
              </w:rPr>
              <w:t>лимит ответственности страховщика</w:t>
            </w:r>
          </w:p>
        </w:tc>
        <w:tc>
          <w:tcPr>
            <w:tcW w:w="1276" w:type="dxa"/>
            <w:tcBorders>
              <w:top w:val="single" w:sz="8" w:space="0" w:color="auto"/>
              <w:left w:val="single" w:sz="4" w:space="0" w:color="auto"/>
              <w:bottom w:val="single" w:sz="4" w:space="0" w:color="95B3D7"/>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8" w:space="0" w:color="auto"/>
              <w:left w:val="single" w:sz="4" w:space="0" w:color="auto"/>
              <w:bottom w:val="single" w:sz="4" w:space="0" w:color="95B3D7"/>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до</w:t>
            </w:r>
          </w:p>
        </w:tc>
        <w:tc>
          <w:tcPr>
            <w:tcW w:w="127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залоговая стоимость</w:t>
            </w:r>
          </w:p>
        </w:tc>
        <w:tc>
          <w:tcPr>
            <w:tcW w:w="1843"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621169">
            <w:pPr>
              <w:rPr>
                <w:sz w:val="18"/>
                <w:szCs w:val="18"/>
              </w:rPr>
            </w:pPr>
            <w:r w:rsidRPr="00CF7D2F">
              <w:rPr>
                <w:sz w:val="18"/>
                <w:szCs w:val="18"/>
              </w:rPr>
              <w:t>договор залога</w:t>
            </w:r>
          </w:p>
        </w:tc>
      </w:tr>
      <w:tr w:rsidR="00E06AB5" w:rsidRPr="00CF7D2F" w:rsidTr="00862C49">
        <w:trPr>
          <w:trHeight w:val="960"/>
        </w:trPr>
        <w:tc>
          <w:tcPr>
            <w:tcW w:w="141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Электростанция Дизельная 200 кВт/АД-200С-1</w:t>
            </w:r>
          </w:p>
        </w:tc>
        <w:tc>
          <w:tcPr>
            <w:tcW w:w="1133" w:type="dxa"/>
            <w:tcBorders>
              <w:top w:val="single" w:sz="8" w:space="0" w:color="auto"/>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000001767</w:t>
            </w:r>
          </w:p>
        </w:tc>
        <w:tc>
          <w:tcPr>
            <w:tcW w:w="3408" w:type="dxa"/>
            <w:tcBorders>
              <w:top w:val="single" w:sz="8" w:space="0" w:color="auto"/>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Дизельная </w:t>
            </w:r>
            <w:proofErr w:type="spellStart"/>
            <w:proofErr w:type="gramStart"/>
            <w:r w:rsidRPr="00CF7D2F">
              <w:rPr>
                <w:sz w:val="18"/>
                <w:szCs w:val="18"/>
              </w:rPr>
              <w:t>электро</w:t>
            </w:r>
            <w:proofErr w:type="spellEnd"/>
            <w:r w:rsidRPr="00CF7D2F">
              <w:rPr>
                <w:sz w:val="18"/>
                <w:szCs w:val="18"/>
              </w:rPr>
              <w:t xml:space="preserve"> станция</w:t>
            </w:r>
            <w:proofErr w:type="gramEnd"/>
            <w:r w:rsidRPr="00CF7D2F">
              <w:rPr>
                <w:sz w:val="18"/>
                <w:szCs w:val="18"/>
              </w:rPr>
              <w:t xml:space="preserve">  200 кВт/АД-200С-1 в которой застрахованным считается: ДГУ  в сборе с радиатором охлаждения;  Система отвода уходящих газов (Глушитель)</w:t>
            </w:r>
            <w:proofErr w:type="gramStart"/>
            <w:r w:rsidRPr="00CF7D2F">
              <w:rPr>
                <w:sz w:val="18"/>
                <w:szCs w:val="18"/>
              </w:rPr>
              <w:t>;Б</w:t>
            </w:r>
            <w:proofErr w:type="gramEnd"/>
            <w:r w:rsidRPr="00CF7D2F">
              <w:rPr>
                <w:sz w:val="18"/>
                <w:szCs w:val="18"/>
              </w:rPr>
              <w:t xml:space="preserve">лок стартерных аккумуляторных батарей с автоматическим </w:t>
            </w:r>
            <w:proofErr w:type="spellStart"/>
            <w:r w:rsidRPr="00CF7D2F">
              <w:rPr>
                <w:sz w:val="18"/>
                <w:szCs w:val="18"/>
              </w:rPr>
              <w:t>подзарядным</w:t>
            </w:r>
            <w:proofErr w:type="spellEnd"/>
            <w:r w:rsidRPr="00CF7D2F">
              <w:rPr>
                <w:sz w:val="18"/>
                <w:szCs w:val="18"/>
              </w:rPr>
              <w:t xml:space="preserve"> устройством.  Устройства ввода внешних силовых и контрольных кабелей, технологических </w:t>
            </w:r>
            <w:proofErr w:type="spellStart"/>
            <w:proofErr w:type="gramStart"/>
            <w:r w:rsidRPr="00CF7D2F">
              <w:rPr>
                <w:sz w:val="18"/>
                <w:szCs w:val="18"/>
              </w:rPr>
              <w:t>тру-бопроводов</w:t>
            </w:r>
            <w:proofErr w:type="spellEnd"/>
            <w:proofErr w:type="gramEnd"/>
            <w:r w:rsidRPr="00CF7D2F">
              <w:rPr>
                <w:sz w:val="18"/>
                <w:szCs w:val="18"/>
              </w:rPr>
              <w:t>. Щит собственных нужд и вспомогательной автоматики. Шкаф аварийного ввода резерва АВР 1шт</w:t>
            </w:r>
          </w:p>
        </w:tc>
        <w:tc>
          <w:tcPr>
            <w:tcW w:w="988" w:type="dxa"/>
            <w:tcBorders>
              <w:top w:val="single" w:sz="8" w:space="0" w:color="auto"/>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single" w:sz="8" w:space="0" w:color="auto"/>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single" w:sz="8" w:space="0" w:color="auto"/>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07.03.2012</w:t>
            </w:r>
          </w:p>
        </w:tc>
        <w:tc>
          <w:tcPr>
            <w:tcW w:w="1277" w:type="dxa"/>
            <w:tcBorders>
              <w:top w:val="single" w:sz="8" w:space="0" w:color="auto"/>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600 000,00</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single" w:sz="8" w:space="0" w:color="auto"/>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178405,13</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621169">
            <w:pPr>
              <w:rPr>
                <w:sz w:val="18"/>
                <w:szCs w:val="18"/>
              </w:rPr>
            </w:pPr>
            <w:r w:rsidRPr="00CF7D2F">
              <w:rPr>
                <w:sz w:val="18"/>
                <w:szCs w:val="18"/>
              </w:rPr>
              <w:t>№0099-ИО/17-0002-2 от «18» января 2017 года</w:t>
            </w:r>
          </w:p>
          <w:p w:rsidR="00E06AB5" w:rsidRPr="00CF7D2F" w:rsidRDefault="00E06AB5" w:rsidP="00621169">
            <w:pPr>
              <w:rPr>
                <w:sz w:val="18"/>
                <w:szCs w:val="18"/>
              </w:rPr>
            </w:pPr>
            <w:r w:rsidRPr="00CF7D2F">
              <w:rPr>
                <w:sz w:val="18"/>
                <w:szCs w:val="18"/>
              </w:rPr>
              <w:t>ПАО Банк «ФК Открытие»</w:t>
            </w:r>
          </w:p>
        </w:tc>
      </w:tr>
      <w:tr w:rsidR="00E06AB5" w:rsidRPr="00CF7D2F" w:rsidTr="00862C49">
        <w:trPr>
          <w:trHeight w:val="145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Здание Утилизационной котельной ЛВЛ-Югра</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000001871</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Здание Утилизационной котельной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электро-, тепло-, газоснабжения, расположенные в пределах здания, а также стеклянные стены и перегородки, зеркала, витрины,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 Дымовая труба.</w:t>
            </w:r>
          </w:p>
        </w:tc>
        <w:tc>
          <w:tcPr>
            <w:tcW w:w="98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jc w:val="center"/>
              <w:rPr>
                <w:sz w:val="18"/>
                <w:szCs w:val="18"/>
              </w:rPr>
            </w:pPr>
            <w:r w:rsidRPr="00CF7D2F">
              <w:rPr>
                <w:sz w:val="18"/>
                <w:szCs w:val="18"/>
              </w:rPr>
              <w:t>86-АБ 727100</w:t>
            </w: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31.12.2013</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40 519 340,10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30389505,06</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№0099-НИ/17-0002-1 от «20»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5C4414">
        <w:trPr>
          <w:trHeight w:val="223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Котел Водогрейный </w:t>
            </w:r>
            <w:proofErr w:type="spellStart"/>
            <w:r w:rsidRPr="00CF7D2F">
              <w:rPr>
                <w:sz w:val="18"/>
                <w:szCs w:val="18"/>
              </w:rPr>
              <w:t>г</w:t>
            </w:r>
            <w:proofErr w:type="gramStart"/>
            <w:r w:rsidRPr="00CF7D2F">
              <w:rPr>
                <w:sz w:val="18"/>
                <w:szCs w:val="18"/>
              </w:rPr>
              <w:t>.Н</w:t>
            </w:r>
            <w:proofErr w:type="gramEnd"/>
            <w:r w:rsidRPr="00CF7D2F">
              <w:rPr>
                <w:sz w:val="18"/>
                <w:szCs w:val="18"/>
              </w:rPr>
              <w:t>ягань</w:t>
            </w:r>
            <w:proofErr w:type="spellEnd"/>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000001872</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Котёл водогрейный г. </w:t>
            </w:r>
            <w:proofErr w:type="spellStart"/>
            <w:r w:rsidRPr="00CF7D2F">
              <w:rPr>
                <w:sz w:val="18"/>
                <w:szCs w:val="18"/>
              </w:rPr>
              <w:t>Нягань</w:t>
            </w:r>
            <w:proofErr w:type="spellEnd"/>
            <w:r w:rsidRPr="00CF7D2F">
              <w:rPr>
                <w:sz w:val="18"/>
                <w:szCs w:val="18"/>
              </w:rPr>
              <w:t xml:space="preserve"> в </w:t>
            </w:r>
            <w:proofErr w:type="gramStart"/>
            <w:r w:rsidRPr="00CF7D2F">
              <w:rPr>
                <w:sz w:val="18"/>
                <w:szCs w:val="18"/>
              </w:rPr>
              <w:t>котором</w:t>
            </w:r>
            <w:proofErr w:type="gramEnd"/>
            <w:r w:rsidRPr="00CF7D2F">
              <w:rPr>
                <w:sz w:val="18"/>
                <w:szCs w:val="18"/>
              </w:rPr>
              <w:t xml:space="preserve"> застрахованным считается: Водогрейный котёл 5000 кВт  с автоматической очисткой сжатым воздухом Тип: PR 5000 производства </w:t>
            </w:r>
            <w:proofErr w:type="spellStart"/>
            <w:proofErr w:type="gramStart"/>
            <w:r w:rsidRPr="00CF7D2F">
              <w:rPr>
                <w:sz w:val="18"/>
                <w:szCs w:val="18"/>
              </w:rPr>
              <w:t>компании</w:t>
            </w:r>
            <w:proofErr w:type="gramEnd"/>
            <w:r w:rsidRPr="00CF7D2F">
              <w:rPr>
                <w:sz w:val="18"/>
                <w:szCs w:val="18"/>
              </w:rPr>
              <w:t>Polytechnik</w:t>
            </w:r>
            <w:proofErr w:type="spellEnd"/>
            <w:r w:rsidRPr="00CF7D2F">
              <w:rPr>
                <w:sz w:val="18"/>
                <w:szCs w:val="18"/>
              </w:rPr>
              <w:t xml:space="preserve"> </w:t>
            </w:r>
            <w:proofErr w:type="spellStart"/>
            <w:r w:rsidRPr="00CF7D2F">
              <w:rPr>
                <w:sz w:val="18"/>
                <w:szCs w:val="18"/>
              </w:rPr>
              <w:t>Luft</w:t>
            </w:r>
            <w:proofErr w:type="spellEnd"/>
            <w:r w:rsidRPr="00CF7D2F">
              <w:rPr>
                <w:sz w:val="18"/>
                <w:szCs w:val="18"/>
              </w:rPr>
              <w:t xml:space="preserve">- </w:t>
            </w:r>
            <w:proofErr w:type="spellStart"/>
            <w:r w:rsidRPr="00CF7D2F">
              <w:rPr>
                <w:sz w:val="18"/>
                <w:szCs w:val="18"/>
              </w:rPr>
              <w:t>und</w:t>
            </w:r>
            <w:proofErr w:type="spellEnd"/>
            <w:r w:rsidRPr="00CF7D2F">
              <w:rPr>
                <w:sz w:val="18"/>
                <w:szCs w:val="18"/>
              </w:rPr>
              <w:t xml:space="preserve"> </w:t>
            </w:r>
            <w:proofErr w:type="spellStart"/>
            <w:r w:rsidRPr="00CF7D2F">
              <w:rPr>
                <w:sz w:val="18"/>
                <w:szCs w:val="18"/>
              </w:rPr>
              <w:t>Feuerungstechnik</w:t>
            </w:r>
            <w:proofErr w:type="spellEnd"/>
            <w:r w:rsidRPr="00CF7D2F">
              <w:rPr>
                <w:sz w:val="18"/>
                <w:szCs w:val="18"/>
              </w:rPr>
              <w:t xml:space="preserve"> </w:t>
            </w:r>
            <w:proofErr w:type="spellStart"/>
            <w:r w:rsidRPr="00CF7D2F">
              <w:rPr>
                <w:sz w:val="18"/>
                <w:szCs w:val="18"/>
              </w:rPr>
              <w:t>GmbH</w:t>
            </w:r>
            <w:proofErr w:type="spellEnd"/>
            <w:r w:rsidRPr="00CF7D2F">
              <w:rPr>
                <w:sz w:val="18"/>
                <w:szCs w:val="18"/>
              </w:rPr>
              <w:t xml:space="preserve">; Топка с гидромеханической колосниковой решеткой на древесных отходах в составе: Система подачи / загрузки топлива/, Поперечный транспортер - подающий толкатель, Гидравлический агрегат, Вентилятор,  подающий воздух  </w:t>
            </w:r>
            <w:r w:rsidRPr="00CF7D2F">
              <w:rPr>
                <w:sz w:val="18"/>
                <w:szCs w:val="18"/>
              </w:rPr>
              <w:lastRenderedPageBreak/>
              <w:t xml:space="preserve">для горения - 2 </w:t>
            </w:r>
            <w:proofErr w:type="spellStart"/>
            <w:proofErr w:type="gramStart"/>
            <w:r w:rsidRPr="00CF7D2F">
              <w:rPr>
                <w:sz w:val="18"/>
                <w:szCs w:val="18"/>
              </w:rPr>
              <w:t>шт</w:t>
            </w:r>
            <w:proofErr w:type="spellEnd"/>
            <w:proofErr w:type="gramEnd"/>
            <w:r w:rsidRPr="00CF7D2F">
              <w:rPr>
                <w:sz w:val="18"/>
                <w:szCs w:val="18"/>
              </w:rPr>
              <w:t>, Топка с гидравлической  колосниковой решёткой , Автоматическая установка золоудаления, Воздухоподогреватель, Система автоматической очистки сжатым воздухом, Установка для  очистки дымовых газов, Дымосос, Распределительный щит и панель управления, Система контроля температуры в топке , Система регулирования подачи кислорода , Система регулирования разрежения, Система регулирования производительности, Система использования (рециркуляция)  топочного газа</w:t>
            </w:r>
            <w:proofErr w:type="gramStart"/>
            <w:r w:rsidRPr="00CF7D2F">
              <w:rPr>
                <w:sz w:val="18"/>
                <w:szCs w:val="18"/>
              </w:rPr>
              <w:t xml:space="preserve"> ,</w:t>
            </w:r>
            <w:proofErr w:type="gramEnd"/>
            <w:r w:rsidRPr="00CF7D2F">
              <w:rPr>
                <w:sz w:val="18"/>
                <w:szCs w:val="18"/>
              </w:rPr>
              <w:t xml:space="preserve"> Система визуального контроля, Теплосиловое оборудование - теплообменное и насосное оборудование, трубопроводная обвязка.</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lastRenderedPageBreak/>
              <w:t> </w:t>
            </w: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31.05.2014</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105 925 346,83</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51928230,12</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№0099-ИО/17-0002-2 от «18» января 2017 года</w:t>
            </w:r>
          </w:p>
          <w:p w:rsidR="00E06AB5" w:rsidRPr="00CF7D2F" w:rsidRDefault="00E06AB5" w:rsidP="00621169">
            <w:pPr>
              <w:jc w:val="center"/>
              <w:rPr>
                <w:sz w:val="18"/>
                <w:szCs w:val="18"/>
              </w:rPr>
            </w:pPr>
            <w:r w:rsidRPr="00CF7D2F">
              <w:rPr>
                <w:sz w:val="18"/>
                <w:szCs w:val="18"/>
              </w:rPr>
              <w:t>ПАО Банк «ФК Открытие»</w:t>
            </w:r>
          </w:p>
        </w:tc>
      </w:tr>
      <w:tr w:rsidR="00E06AB5" w:rsidRPr="00CF7D2F" w:rsidTr="005C4414">
        <w:trPr>
          <w:trHeight w:val="196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lastRenderedPageBreak/>
              <w:t>Котел Утилизатор "</w:t>
            </w:r>
            <w:proofErr w:type="spellStart"/>
            <w:r w:rsidRPr="00CF7D2F">
              <w:rPr>
                <w:sz w:val="18"/>
                <w:szCs w:val="18"/>
              </w:rPr>
              <w:t>Maxxtec</w:t>
            </w:r>
            <w:proofErr w:type="spellEnd"/>
            <w:r w:rsidRPr="00CF7D2F">
              <w:rPr>
                <w:sz w:val="18"/>
                <w:szCs w:val="18"/>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000001873</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Котёл утилизатор "</w:t>
            </w:r>
            <w:proofErr w:type="spellStart"/>
            <w:r w:rsidRPr="00CF7D2F">
              <w:rPr>
                <w:sz w:val="18"/>
                <w:szCs w:val="18"/>
              </w:rPr>
              <w:t>Maxxtec</w:t>
            </w:r>
            <w:proofErr w:type="spellEnd"/>
            <w:r w:rsidRPr="00CF7D2F">
              <w:rPr>
                <w:sz w:val="18"/>
                <w:szCs w:val="18"/>
              </w:rPr>
              <w:t xml:space="preserve">" </w:t>
            </w:r>
            <w:proofErr w:type="gramStart"/>
            <w:r w:rsidRPr="00CF7D2F">
              <w:rPr>
                <w:sz w:val="18"/>
                <w:szCs w:val="18"/>
              </w:rPr>
              <w:t>г</w:t>
            </w:r>
            <w:proofErr w:type="gramEnd"/>
            <w:r w:rsidRPr="00CF7D2F">
              <w:rPr>
                <w:sz w:val="18"/>
                <w:szCs w:val="18"/>
              </w:rPr>
              <w:t xml:space="preserve">. </w:t>
            </w:r>
            <w:proofErr w:type="spellStart"/>
            <w:r w:rsidRPr="00CF7D2F">
              <w:rPr>
                <w:sz w:val="18"/>
                <w:szCs w:val="18"/>
              </w:rPr>
              <w:t>Нягань</w:t>
            </w:r>
            <w:proofErr w:type="spellEnd"/>
            <w:r w:rsidRPr="00CF7D2F">
              <w:rPr>
                <w:sz w:val="18"/>
                <w:szCs w:val="18"/>
              </w:rPr>
              <w:t xml:space="preserve"> в </w:t>
            </w:r>
            <w:proofErr w:type="gramStart"/>
            <w:r w:rsidRPr="00CF7D2F">
              <w:rPr>
                <w:sz w:val="18"/>
                <w:szCs w:val="18"/>
              </w:rPr>
              <w:t>котором</w:t>
            </w:r>
            <w:proofErr w:type="gramEnd"/>
            <w:r w:rsidRPr="00CF7D2F">
              <w:rPr>
                <w:sz w:val="18"/>
                <w:szCs w:val="18"/>
              </w:rPr>
              <w:t xml:space="preserve"> застрахованным считается: </w:t>
            </w:r>
            <w:proofErr w:type="spellStart"/>
            <w:r w:rsidRPr="00CF7D2F">
              <w:rPr>
                <w:sz w:val="18"/>
                <w:szCs w:val="18"/>
              </w:rPr>
              <w:t>Термомаслянный</w:t>
            </w:r>
            <w:proofErr w:type="spellEnd"/>
            <w:r w:rsidRPr="00CF7D2F">
              <w:rPr>
                <w:sz w:val="18"/>
                <w:szCs w:val="18"/>
              </w:rPr>
              <w:t xml:space="preserve"> котёл 7500 кВт  с автоматической очисткой сжатым воздухом производства компании "</w:t>
            </w:r>
            <w:proofErr w:type="spellStart"/>
            <w:r w:rsidRPr="00CF7D2F">
              <w:rPr>
                <w:sz w:val="18"/>
                <w:szCs w:val="18"/>
              </w:rPr>
              <w:t>Maxxtec</w:t>
            </w:r>
            <w:proofErr w:type="spellEnd"/>
            <w:r w:rsidRPr="00CF7D2F">
              <w:rPr>
                <w:sz w:val="18"/>
                <w:szCs w:val="18"/>
              </w:rPr>
              <w:t xml:space="preserve">"; </w:t>
            </w:r>
            <w:proofErr w:type="spellStart"/>
            <w:r w:rsidRPr="00CF7D2F">
              <w:rPr>
                <w:sz w:val="18"/>
                <w:szCs w:val="18"/>
              </w:rPr>
              <w:t>Термомаслянная</w:t>
            </w:r>
            <w:proofErr w:type="spellEnd"/>
            <w:r w:rsidRPr="00CF7D2F">
              <w:rPr>
                <w:sz w:val="18"/>
                <w:szCs w:val="18"/>
              </w:rPr>
              <w:t xml:space="preserve"> система в составе насосной станции, станции тонкой очистки, трубопроводной системы для теплоносителя 2термомасла"; Топка с гидромеханической колосниковой решеткой на древесных отходах  "</w:t>
            </w:r>
            <w:proofErr w:type="spellStart"/>
            <w:r w:rsidRPr="00CF7D2F">
              <w:rPr>
                <w:sz w:val="18"/>
                <w:szCs w:val="18"/>
              </w:rPr>
              <w:t>Mavera</w:t>
            </w:r>
            <w:proofErr w:type="spellEnd"/>
            <w:r w:rsidRPr="00CF7D2F">
              <w:rPr>
                <w:sz w:val="18"/>
                <w:szCs w:val="18"/>
              </w:rPr>
              <w:t xml:space="preserve">" в составе: Система подачи / загрузки топлива/, Поперечный транспортер - подающий толкатель, Гидравлический агрегат, Вентилятор,  подающий воздух  для горения - 2 </w:t>
            </w:r>
            <w:proofErr w:type="spellStart"/>
            <w:proofErr w:type="gramStart"/>
            <w:r w:rsidRPr="00CF7D2F">
              <w:rPr>
                <w:sz w:val="18"/>
                <w:szCs w:val="18"/>
              </w:rPr>
              <w:t>шт</w:t>
            </w:r>
            <w:proofErr w:type="spellEnd"/>
            <w:proofErr w:type="gramEnd"/>
            <w:r w:rsidRPr="00CF7D2F">
              <w:rPr>
                <w:sz w:val="18"/>
                <w:szCs w:val="18"/>
              </w:rPr>
              <w:t>, Топка с гидравлической  колосниковой решёткой , Автоматическая установка золоудаления, Воздухоподогреватель, Система автоматической очистки сжатым воздухом, Установка для  очистки дымовых газов, Дымосос, Распределительный щит и панель управления, Система контроля температуры в топке , Система регулирования подачи кислорода , Система регулирования разрежения, Система регулирования производительности, Система использования (рециркуляция)  топочного газа</w:t>
            </w:r>
            <w:proofErr w:type="gramStart"/>
            <w:r w:rsidRPr="00CF7D2F">
              <w:rPr>
                <w:sz w:val="18"/>
                <w:szCs w:val="18"/>
              </w:rPr>
              <w:t xml:space="preserve"> ,</w:t>
            </w:r>
            <w:proofErr w:type="gramEnd"/>
            <w:r w:rsidRPr="00CF7D2F">
              <w:rPr>
                <w:sz w:val="18"/>
                <w:szCs w:val="18"/>
              </w:rPr>
              <w:t xml:space="preserve"> Система визуального </w:t>
            </w:r>
            <w:r w:rsidRPr="00CF7D2F">
              <w:rPr>
                <w:sz w:val="18"/>
                <w:szCs w:val="18"/>
              </w:rPr>
              <w:lastRenderedPageBreak/>
              <w:t>контроля; Система газоснабжения. Теплосиловое оборудование - теплообменное и насосное оборудование, трубопроводная обвязка.</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lastRenderedPageBreak/>
              <w:t> </w:t>
            </w: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31.12.2013</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100 000 000,00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7132821,51</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24089A">
            <w:pPr>
              <w:jc w:val="center"/>
              <w:rPr>
                <w:sz w:val="18"/>
                <w:szCs w:val="18"/>
              </w:rPr>
            </w:pPr>
            <w:r w:rsidRPr="00CF7D2F">
              <w:rPr>
                <w:sz w:val="18"/>
                <w:szCs w:val="18"/>
              </w:rPr>
              <w:t>№0099-ИО/17-0002-2 от «18» января 2017 года</w:t>
            </w:r>
          </w:p>
          <w:p w:rsidR="00E06AB5" w:rsidRPr="00CF7D2F" w:rsidRDefault="00E06AB5" w:rsidP="0024089A">
            <w:pPr>
              <w:jc w:val="center"/>
              <w:rPr>
                <w:sz w:val="18"/>
                <w:szCs w:val="18"/>
              </w:rPr>
            </w:pPr>
            <w:r w:rsidRPr="00CF7D2F">
              <w:rPr>
                <w:sz w:val="18"/>
                <w:szCs w:val="18"/>
              </w:rPr>
              <w:t>ПАО Банк «ФК Открытие»</w:t>
            </w:r>
          </w:p>
        </w:tc>
      </w:tr>
      <w:tr w:rsidR="00E06AB5" w:rsidRPr="00CF7D2F" w:rsidTr="005C4414">
        <w:trPr>
          <w:trHeight w:val="1590"/>
        </w:trPr>
        <w:tc>
          <w:tcPr>
            <w:tcW w:w="1413"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lastRenderedPageBreak/>
              <w:t xml:space="preserve">Дизельная </w:t>
            </w:r>
            <w:proofErr w:type="spellStart"/>
            <w:proofErr w:type="gramStart"/>
            <w:r w:rsidRPr="00CF7D2F">
              <w:rPr>
                <w:sz w:val="18"/>
                <w:szCs w:val="18"/>
              </w:rPr>
              <w:t>электро</w:t>
            </w:r>
            <w:proofErr w:type="spellEnd"/>
            <w:r w:rsidRPr="00CF7D2F">
              <w:rPr>
                <w:sz w:val="18"/>
                <w:szCs w:val="18"/>
              </w:rPr>
              <w:t xml:space="preserve"> станция</w:t>
            </w:r>
            <w:proofErr w:type="gramEnd"/>
            <w:r w:rsidRPr="00CF7D2F">
              <w:rPr>
                <w:sz w:val="18"/>
                <w:szCs w:val="18"/>
              </w:rPr>
              <w:t xml:space="preserve"> "</w:t>
            </w:r>
            <w:proofErr w:type="spellStart"/>
            <w:r w:rsidRPr="00CF7D2F">
              <w:rPr>
                <w:sz w:val="18"/>
                <w:szCs w:val="18"/>
              </w:rPr>
              <w:t>Cummins</w:t>
            </w:r>
            <w:proofErr w:type="spellEnd"/>
            <w:r w:rsidRPr="00CF7D2F">
              <w:rPr>
                <w:sz w:val="18"/>
                <w:szCs w:val="18"/>
              </w:rPr>
              <w:t>" C220D5o</w:t>
            </w:r>
          </w:p>
        </w:tc>
        <w:tc>
          <w:tcPr>
            <w:tcW w:w="1133" w:type="dxa"/>
            <w:tcBorders>
              <w:top w:val="nil"/>
              <w:left w:val="nil"/>
              <w:bottom w:val="single" w:sz="8"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000001891</w:t>
            </w:r>
          </w:p>
        </w:tc>
        <w:tc>
          <w:tcPr>
            <w:tcW w:w="3408" w:type="dxa"/>
            <w:tcBorders>
              <w:top w:val="nil"/>
              <w:left w:val="nil"/>
              <w:bottom w:val="single" w:sz="8"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Дизельная </w:t>
            </w:r>
            <w:proofErr w:type="spellStart"/>
            <w:proofErr w:type="gramStart"/>
            <w:r w:rsidRPr="00CF7D2F">
              <w:rPr>
                <w:sz w:val="18"/>
                <w:szCs w:val="18"/>
              </w:rPr>
              <w:t>электро</w:t>
            </w:r>
            <w:proofErr w:type="spellEnd"/>
            <w:r w:rsidRPr="00CF7D2F">
              <w:rPr>
                <w:sz w:val="18"/>
                <w:szCs w:val="18"/>
              </w:rPr>
              <w:t xml:space="preserve"> станция</w:t>
            </w:r>
            <w:proofErr w:type="gramEnd"/>
            <w:r w:rsidRPr="00CF7D2F">
              <w:rPr>
                <w:sz w:val="18"/>
                <w:szCs w:val="18"/>
              </w:rPr>
              <w:t xml:space="preserve"> "</w:t>
            </w:r>
            <w:proofErr w:type="spellStart"/>
            <w:r w:rsidRPr="00CF7D2F">
              <w:rPr>
                <w:sz w:val="18"/>
                <w:szCs w:val="18"/>
              </w:rPr>
              <w:t>Cummins</w:t>
            </w:r>
            <w:proofErr w:type="spellEnd"/>
            <w:r w:rsidRPr="00CF7D2F">
              <w:rPr>
                <w:sz w:val="18"/>
                <w:szCs w:val="18"/>
              </w:rPr>
              <w:t>" C220D5Е в которой застрахованным считается: Блок контейнер «Ермак-Энергия» 4000*2450*2650;  ДГУ  в сборе с радиатором охлаждения; Подогреватель двигателя 240</w:t>
            </w:r>
            <w:proofErr w:type="gramStart"/>
            <w:r w:rsidRPr="00CF7D2F">
              <w:rPr>
                <w:sz w:val="18"/>
                <w:szCs w:val="18"/>
              </w:rPr>
              <w:t xml:space="preserve"> В</w:t>
            </w:r>
            <w:proofErr w:type="gramEnd"/>
            <w:r w:rsidRPr="00CF7D2F">
              <w:rPr>
                <w:sz w:val="18"/>
                <w:szCs w:val="18"/>
              </w:rPr>
              <w:t xml:space="preserve">, смонтированный непосредственно на ДГУ.  Система отвода уходящих газов (Глушитель); Блок стартерных аккумуляторных батарей с автоматическим </w:t>
            </w:r>
            <w:proofErr w:type="spellStart"/>
            <w:r w:rsidRPr="00CF7D2F">
              <w:rPr>
                <w:sz w:val="18"/>
                <w:szCs w:val="18"/>
              </w:rPr>
              <w:t>подзарядным</w:t>
            </w:r>
            <w:proofErr w:type="spellEnd"/>
            <w:r w:rsidRPr="00CF7D2F">
              <w:rPr>
                <w:sz w:val="18"/>
                <w:szCs w:val="18"/>
              </w:rPr>
              <w:t xml:space="preserve"> устройством. Система обогрева и вентиляции контейнера  (Электрические </w:t>
            </w:r>
            <w:proofErr w:type="spellStart"/>
            <w:r w:rsidRPr="00CF7D2F">
              <w:rPr>
                <w:sz w:val="18"/>
                <w:szCs w:val="18"/>
              </w:rPr>
              <w:t>онвектора</w:t>
            </w:r>
            <w:proofErr w:type="spellEnd"/>
            <w:r w:rsidRPr="00CF7D2F">
              <w:rPr>
                <w:sz w:val="18"/>
                <w:szCs w:val="18"/>
              </w:rPr>
              <w:t>, воздушные клапана). Система электрического освещения (рабочее, аварийное, наружное). Устройства ввода внешних силовых и контрольных кабелей, технологических трубопроводов. Щит собственных нужд и вспомогательной автоматики. Автоматическая система охранно-пожарной сигнализации, пожаротушения Буран - порошковый.  Шкаф аварийного ввода резерва АВР 1шт</w:t>
            </w:r>
          </w:p>
        </w:tc>
        <w:tc>
          <w:tcPr>
            <w:tcW w:w="988" w:type="dxa"/>
            <w:tcBorders>
              <w:top w:val="nil"/>
              <w:left w:val="nil"/>
              <w:bottom w:val="single" w:sz="8"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8"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nil"/>
              <w:left w:val="nil"/>
              <w:bottom w:val="single" w:sz="8"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31.05.2014</w:t>
            </w:r>
          </w:p>
        </w:tc>
        <w:tc>
          <w:tcPr>
            <w:tcW w:w="1277" w:type="dxa"/>
            <w:tcBorders>
              <w:top w:val="nil"/>
              <w:left w:val="nil"/>
              <w:bottom w:val="single" w:sz="8"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3 000 000,00</w:t>
            </w:r>
          </w:p>
        </w:tc>
        <w:tc>
          <w:tcPr>
            <w:tcW w:w="1276" w:type="dxa"/>
            <w:tcBorders>
              <w:top w:val="nil"/>
              <w:left w:val="nil"/>
              <w:bottom w:val="single" w:sz="8"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8"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1509972,7</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№0099-ИО/17-0002-2 от «18» января 2017 года</w:t>
            </w:r>
          </w:p>
          <w:p w:rsidR="00E06AB5" w:rsidRPr="00CF7D2F" w:rsidRDefault="00E06AB5" w:rsidP="00621169">
            <w:pPr>
              <w:jc w:val="center"/>
              <w:rPr>
                <w:sz w:val="18"/>
                <w:szCs w:val="18"/>
              </w:rPr>
            </w:pPr>
            <w:r w:rsidRPr="00CF7D2F">
              <w:rPr>
                <w:sz w:val="18"/>
                <w:szCs w:val="18"/>
              </w:rPr>
              <w:t>ПАО Банк «ФК Открытие»</w:t>
            </w:r>
          </w:p>
        </w:tc>
      </w:tr>
      <w:tr w:rsidR="00E06AB5" w:rsidRPr="00CF7D2F" w:rsidTr="00D51285">
        <w:trPr>
          <w:trHeight w:val="240"/>
        </w:trPr>
        <w:tc>
          <w:tcPr>
            <w:tcW w:w="1413" w:type="dxa"/>
            <w:tcBorders>
              <w:top w:val="double" w:sz="6" w:space="0" w:color="4F81BD"/>
              <w:left w:val="single" w:sz="8" w:space="0" w:color="auto"/>
              <w:bottom w:val="single" w:sz="8" w:space="0" w:color="auto"/>
              <w:right w:val="single" w:sz="4" w:space="0" w:color="auto"/>
            </w:tcBorders>
            <w:shd w:val="clear" w:color="auto" w:fill="auto"/>
            <w:vAlign w:val="center"/>
            <w:hideMark/>
          </w:tcPr>
          <w:p w:rsidR="00E06AB5" w:rsidRPr="00CF7D2F" w:rsidRDefault="00E06AB5" w:rsidP="00621169">
            <w:pPr>
              <w:rPr>
                <w:bCs/>
                <w:sz w:val="18"/>
                <w:szCs w:val="18"/>
              </w:rPr>
            </w:pPr>
            <w:r w:rsidRPr="00CF7D2F">
              <w:rPr>
                <w:bCs/>
                <w:sz w:val="18"/>
                <w:szCs w:val="18"/>
              </w:rPr>
              <w:t>Итог</w:t>
            </w:r>
          </w:p>
        </w:tc>
        <w:tc>
          <w:tcPr>
            <w:tcW w:w="1133" w:type="dxa"/>
            <w:tcBorders>
              <w:top w:val="double" w:sz="6" w:space="0" w:color="4F81BD"/>
              <w:left w:val="single" w:sz="4" w:space="0" w:color="auto"/>
              <w:bottom w:val="single" w:sz="8" w:space="0" w:color="auto"/>
              <w:right w:val="single" w:sz="4" w:space="0" w:color="auto"/>
            </w:tcBorders>
            <w:shd w:val="clear" w:color="auto" w:fill="auto"/>
            <w:noWrap/>
            <w:vAlign w:val="center"/>
            <w:hideMark/>
          </w:tcPr>
          <w:p w:rsidR="00E06AB5" w:rsidRPr="00CF7D2F" w:rsidRDefault="001A4C5E" w:rsidP="00621169">
            <w:pPr>
              <w:jc w:val="center"/>
              <w:rPr>
                <w:bCs/>
                <w:sz w:val="18"/>
                <w:szCs w:val="18"/>
              </w:rPr>
            </w:pPr>
            <w:r>
              <w:rPr>
                <w:bCs/>
                <w:sz w:val="18"/>
                <w:szCs w:val="18"/>
              </w:rPr>
              <w:t>5</w:t>
            </w:r>
          </w:p>
        </w:tc>
        <w:tc>
          <w:tcPr>
            <w:tcW w:w="3408" w:type="dxa"/>
            <w:tcBorders>
              <w:top w:val="double" w:sz="6" w:space="0" w:color="4F81BD"/>
              <w:left w:val="single" w:sz="4" w:space="0" w:color="auto"/>
              <w:bottom w:val="single" w:sz="8" w:space="0" w:color="auto"/>
              <w:right w:val="single" w:sz="4" w:space="0" w:color="auto"/>
            </w:tcBorders>
            <w:shd w:val="clear" w:color="auto" w:fill="auto"/>
            <w:vAlign w:val="center"/>
            <w:hideMark/>
          </w:tcPr>
          <w:p w:rsidR="00E06AB5" w:rsidRPr="00CF7D2F" w:rsidRDefault="00E06AB5" w:rsidP="00621169">
            <w:pPr>
              <w:rPr>
                <w:bCs/>
                <w:sz w:val="18"/>
                <w:szCs w:val="18"/>
              </w:rPr>
            </w:pPr>
            <w:r w:rsidRPr="00CF7D2F">
              <w:rPr>
                <w:bCs/>
                <w:sz w:val="18"/>
                <w:szCs w:val="18"/>
              </w:rPr>
              <w:t> </w:t>
            </w:r>
          </w:p>
        </w:tc>
        <w:tc>
          <w:tcPr>
            <w:tcW w:w="988" w:type="dxa"/>
            <w:tcBorders>
              <w:top w:val="double" w:sz="6" w:space="0" w:color="4F81BD"/>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713" w:type="dxa"/>
            <w:tcBorders>
              <w:top w:val="double" w:sz="6" w:space="0" w:color="4F81BD"/>
              <w:left w:val="single" w:sz="4" w:space="0" w:color="auto"/>
              <w:bottom w:val="single" w:sz="8" w:space="0" w:color="auto"/>
              <w:right w:val="single" w:sz="4" w:space="0" w:color="auto"/>
            </w:tcBorders>
            <w:shd w:val="clear" w:color="auto" w:fill="auto"/>
            <w:vAlign w:val="center"/>
            <w:hideMark/>
          </w:tcPr>
          <w:p w:rsidR="00E06AB5" w:rsidRPr="00CF7D2F" w:rsidRDefault="00E06AB5" w:rsidP="00621169">
            <w:pPr>
              <w:rPr>
                <w:bCs/>
                <w:sz w:val="18"/>
                <w:szCs w:val="18"/>
              </w:rPr>
            </w:pPr>
            <w:r w:rsidRPr="00CF7D2F">
              <w:rPr>
                <w:bCs/>
                <w:sz w:val="18"/>
                <w:szCs w:val="18"/>
              </w:rPr>
              <w:t> </w:t>
            </w:r>
          </w:p>
        </w:tc>
        <w:tc>
          <w:tcPr>
            <w:tcW w:w="1131" w:type="dxa"/>
            <w:tcBorders>
              <w:top w:val="double" w:sz="6" w:space="0" w:color="4F81BD"/>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1277" w:type="dxa"/>
            <w:tcBorders>
              <w:top w:val="double" w:sz="6" w:space="0" w:color="4F81BD"/>
              <w:left w:val="single" w:sz="4" w:space="0" w:color="auto"/>
              <w:bottom w:val="single" w:sz="8" w:space="0" w:color="auto"/>
              <w:right w:val="single" w:sz="4" w:space="0" w:color="auto"/>
            </w:tcBorders>
            <w:shd w:val="clear" w:color="000000" w:fill="92D050"/>
            <w:noWrap/>
            <w:vAlign w:val="center"/>
            <w:hideMark/>
          </w:tcPr>
          <w:p w:rsidR="00E06AB5" w:rsidRPr="00D51285" w:rsidRDefault="001A4C5E" w:rsidP="00621169">
            <w:pPr>
              <w:jc w:val="center"/>
              <w:rPr>
                <w:bCs/>
                <w:sz w:val="18"/>
                <w:szCs w:val="18"/>
              </w:rPr>
            </w:pPr>
            <w:r w:rsidRPr="00D51285">
              <w:rPr>
                <w:bCs/>
                <w:sz w:val="18"/>
                <w:szCs w:val="18"/>
              </w:rPr>
              <w:t>250044686,93</w:t>
            </w:r>
          </w:p>
        </w:tc>
        <w:tc>
          <w:tcPr>
            <w:tcW w:w="1276" w:type="dxa"/>
            <w:tcBorders>
              <w:top w:val="double" w:sz="6" w:space="0" w:color="4F81BD"/>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1277" w:type="dxa"/>
            <w:tcBorders>
              <w:top w:val="double" w:sz="6" w:space="0" w:color="4F81BD"/>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1276" w:type="dxa"/>
            <w:tcBorders>
              <w:top w:val="single" w:sz="4" w:space="0" w:color="auto"/>
              <w:left w:val="nil"/>
              <w:bottom w:val="single" w:sz="8" w:space="0" w:color="auto"/>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c>
          <w:tcPr>
            <w:tcW w:w="1843" w:type="dxa"/>
            <w:tcBorders>
              <w:top w:val="single" w:sz="4" w:space="0" w:color="auto"/>
              <w:left w:val="nil"/>
              <w:bottom w:val="single" w:sz="8" w:space="0" w:color="auto"/>
              <w:right w:val="single" w:sz="8" w:space="0" w:color="auto"/>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r>
      <w:tr w:rsidR="00E06AB5" w:rsidRPr="00CF7D2F" w:rsidTr="005C4414">
        <w:trPr>
          <w:trHeight w:val="240"/>
        </w:trPr>
        <w:tc>
          <w:tcPr>
            <w:tcW w:w="1413" w:type="dxa"/>
            <w:tcBorders>
              <w:top w:val="nil"/>
              <w:left w:val="nil"/>
              <w:bottom w:val="nil"/>
              <w:right w:val="nil"/>
            </w:tcBorders>
            <w:shd w:val="clear" w:color="000000" w:fill="FFFFFF"/>
            <w:noWrap/>
            <w:vAlign w:val="bottom"/>
            <w:hideMark/>
          </w:tcPr>
          <w:p w:rsidR="00E06AB5" w:rsidRDefault="00E06AB5" w:rsidP="00621169">
            <w:pPr>
              <w:rPr>
                <w:sz w:val="18"/>
                <w:szCs w:val="18"/>
              </w:rPr>
            </w:pPr>
            <w:r w:rsidRPr="00CF7D2F">
              <w:rPr>
                <w:sz w:val="18"/>
                <w:szCs w:val="18"/>
              </w:rPr>
              <w:t> </w:t>
            </w:r>
          </w:p>
          <w:p w:rsidR="00A76D31" w:rsidRPr="00CF7D2F" w:rsidRDefault="00A76D31" w:rsidP="00621169">
            <w:pPr>
              <w:rPr>
                <w:sz w:val="18"/>
                <w:szCs w:val="18"/>
              </w:rPr>
            </w:pPr>
          </w:p>
        </w:tc>
        <w:tc>
          <w:tcPr>
            <w:tcW w:w="1133" w:type="dxa"/>
            <w:tcBorders>
              <w:top w:val="nil"/>
              <w:left w:val="nil"/>
              <w:bottom w:val="nil"/>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E06AB5" w:rsidRPr="00CF7D2F" w:rsidRDefault="00E06AB5" w:rsidP="00621169">
            <w:pP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713" w:type="dxa"/>
            <w:tcBorders>
              <w:top w:val="nil"/>
              <w:left w:val="nil"/>
              <w:bottom w:val="nil"/>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r>
      <w:tr w:rsidR="00E06AB5" w:rsidRPr="00CF7D2F" w:rsidTr="005C4414">
        <w:trPr>
          <w:trHeight w:val="240"/>
        </w:trPr>
        <w:tc>
          <w:tcPr>
            <w:tcW w:w="1413" w:type="dxa"/>
            <w:tcBorders>
              <w:top w:val="single" w:sz="8" w:space="0" w:color="auto"/>
              <w:left w:val="single" w:sz="8"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Наименование основного средства</w:t>
            </w:r>
          </w:p>
        </w:tc>
        <w:tc>
          <w:tcPr>
            <w:tcW w:w="1133"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Инвентарный №</w:t>
            </w:r>
          </w:p>
        </w:tc>
        <w:tc>
          <w:tcPr>
            <w:tcW w:w="34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состоит из</w:t>
            </w:r>
          </w:p>
        </w:tc>
        <w:tc>
          <w:tcPr>
            <w:tcW w:w="988"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Паспорт №</w:t>
            </w:r>
          </w:p>
        </w:tc>
        <w:tc>
          <w:tcPr>
            <w:tcW w:w="713"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МОЛ</w:t>
            </w:r>
          </w:p>
        </w:tc>
        <w:tc>
          <w:tcPr>
            <w:tcW w:w="1131"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Дата ввода в эксплуатацию</w:t>
            </w:r>
          </w:p>
        </w:tc>
        <w:tc>
          <w:tcPr>
            <w:tcW w:w="1277"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D51285" w:rsidRDefault="00E06AB5" w:rsidP="00621169">
            <w:pPr>
              <w:jc w:val="center"/>
              <w:rPr>
                <w:bCs/>
                <w:sz w:val="18"/>
                <w:szCs w:val="18"/>
              </w:rPr>
            </w:pPr>
            <w:r w:rsidRPr="00D51285">
              <w:rPr>
                <w:bCs/>
                <w:sz w:val="18"/>
                <w:szCs w:val="18"/>
              </w:rPr>
              <w:t>лимит ответственности страховщика</w:t>
            </w:r>
          </w:p>
        </w:tc>
        <w:tc>
          <w:tcPr>
            <w:tcW w:w="1276"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до</w:t>
            </w:r>
          </w:p>
        </w:tc>
        <w:tc>
          <w:tcPr>
            <w:tcW w:w="127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Залоговая стоимость</w:t>
            </w:r>
          </w:p>
        </w:tc>
        <w:tc>
          <w:tcPr>
            <w:tcW w:w="1843"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Столбец3</w:t>
            </w:r>
          </w:p>
        </w:tc>
      </w:tr>
      <w:tr w:rsidR="00E06AB5" w:rsidRPr="00CF7D2F" w:rsidTr="00862C49">
        <w:trPr>
          <w:trHeight w:val="138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Здание производственного корпуса №1 в </w:t>
            </w:r>
            <w:proofErr w:type="spellStart"/>
            <w:r w:rsidRPr="00CF7D2F">
              <w:rPr>
                <w:sz w:val="18"/>
                <w:szCs w:val="18"/>
              </w:rPr>
              <w:t>Нягани</w:t>
            </w:r>
            <w:proofErr w:type="spellEnd"/>
            <w:r w:rsidRPr="00CF7D2F">
              <w:rPr>
                <w:sz w:val="18"/>
                <w:szCs w:val="18"/>
              </w:rPr>
              <w:t>(5 157,3 м</w:t>
            </w:r>
            <w:proofErr w:type="gramStart"/>
            <w:r w:rsidRPr="00CF7D2F">
              <w:rPr>
                <w:sz w:val="18"/>
                <w:szCs w:val="18"/>
              </w:rPr>
              <w:t>2</w:t>
            </w:r>
            <w:proofErr w:type="gramEnd"/>
            <w:r w:rsidRPr="00CF7D2F">
              <w:rPr>
                <w:sz w:val="18"/>
                <w:szCs w:val="18"/>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000001164</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Производственный корпус № 1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xml:space="preserve">, электро-, тепло-, газоснабжения, </w:t>
            </w:r>
            <w:r w:rsidRPr="00CF7D2F">
              <w:rPr>
                <w:sz w:val="18"/>
                <w:szCs w:val="18"/>
              </w:rPr>
              <w:lastRenderedPageBreak/>
              <w:t>расположенные в пределах здания, а также стеклянные стены и перегородки, зеркала, витрины,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lastRenderedPageBreak/>
              <w:t>72 НК 448743</w:t>
            </w: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18.02.2007</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128 925 000,00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36813021,36</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№0099-НИ/17-0002-1 от «20» января 2017  года</w:t>
            </w:r>
          </w:p>
          <w:p w:rsidR="00E06AB5" w:rsidRPr="00CF7D2F" w:rsidRDefault="00E06AB5" w:rsidP="00621169">
            <w:pPr>
              <w:jc w:val="center"/>
              <w:rPr>
                <w:sz w:val="18"/>
                <w:szCs w:val="18"/>
              </w:rPr>
            </w:pPr>
            <w:r w:rsidRPr="00CF7D2F">
              <w:rPr>
                <w:sz w:val="18"/>
                <w:szCs w:val="18"/>
              </w:rPr>
              <w:t>ПАО Банк «ФК Открытие»</w:t>
            </w:r>
          </w:p>
        </w:tc>
      </w:tr>
      <w:tr w:rsidR="00E06AB5" w:rsidRPr="00CF7D2F" w:rsidTr="00862C49">
        <w:trPr>
          <w:trHeight w:val="81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lastRenderedPageBreak/>
              <w:t xml:space="preserve">Кран №2 мостовой опорный </w:t>
            </w:r>
            <w:proofErr w:type="spellStart"/>
            <w:r w:rsidRPr="00CF7D2F">
              <w:rPr>
                <w:sz w:val="18"/>
                <w:szCs w:val="18"/>
              </w:rPr>
              <w:t>двухбалочный</w:t>
            </w:r>
            <w:proofErr w:type="spellEnd"/>
            <w:r w:rsidRPr="00CF7D2F">
              <w:rPr>
                <w:sz w:val="18"/>
                <w:szCs w:val="18"/>
              </w:rPr>
              <w:t xml:space="preserve"> (пролет17м)</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000001757</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Кран мостовой электрический </w:t>
            </w:r>
            <w:proofErr w:type="spellStart"/>
            <w:proofErr w:type="gramStart"/>
            <w:r w:rsidRPr="00CF7D2F">
              <w:rPr>
                <w:sz w:val="18"/>
                <w:szCs w:val="18"/>
              </w:rPr>
              <w:t>двухбалочный</w:t>
            </w:r>
            <w:proofErr w:type="spellEnd"/>
            <w:proofErr w:type="gramEnd"/>
            <w:r w:rsidRPr="00CF7D2F">
              <w:rPr>
                <w:sz w:val="18"/>
                <w:szCs w:val="18"/>
              </w:rPr>
              <w:t xml:space="preserve"> в котором застрахованными считаются следующие основные узлы: мост (балка) крана, концевых тележек, крановой тележки, кабины, </w:t>
            </w:r>
            <w:proofErr w:type="spellStart"/>
            <w:r w:rsidRPr="00CF7D2F">
              <w:rPr>
                <w:sz w:val="18"/>
                <w:szCs w:val="18"/>
              </w:rPr>
              <w:t>токоподвода</w:t>
            </w:r>
            <w:proofErr w:type="spellEnd"/>
            <w:r w:rsidRPr="00CF7D2F">
              <w:rPr>
                <w:sz w:val="18"/>
                <w:szCs w:val="18"/>
              </w:rPr>
              <w:t xml:space="preserve"> к грузовой тележке, площадки для обслуживания троллей, электропривода, системы управления.</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07.03.2012</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8 000 000,00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287399,1</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81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Кран №2 мостовой опорный </w:t>
            </w:r>
            <w:proofErr w:type="spellStart"/>
            <w:r w:rsidRPr="00CF7D2F">
              <w:rPr>
                <w:sz w:val="18"/>
                <w:szCs w:val="18"/>
              </w:rPr>
              <w:t>двухбалочный</w:t>
            </w:r>
            <w:proofErr w:type="spellEnd"/>
            <w:r w:rsidRPr="00CF7D2F">
              <w:rPr>
                <w:sz w:val="18"/>
                <w:szCs w:val="18"/>
              </w:rPr>
              <w:t xml:space="preserve"> (пролет12м)</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000001753</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Кран мостовой электрический </w:t>
            </w:r>
            <w:proofErr w:type="spellStart"/>
            <w:proofErr w:type="gramStart"/>
            <w:r w:rsidRPr="00CF7D2F">
              <w:rPr>
                <w:sz w:val="18"/>
                <w:szCs w:val="18"/>
              </w:rPr>
              <w:t>двухбалочный</w:t>
            </w:r>
            <w:proofErr w:type="spellEnd"/>
            <w:proofErr w:type="gramEnd"/>
            <w:r w:rsidRPr="00CF7D2F">
              <w:rPr>
                <w:sz w:val="18"/>
                <w:szCs w:val="18"/>
              </w:rPr>
              <w:t xml:space="preserve"> в котором застрахованными считаются следующие основные узлы: мост (балка) крана, концевых тележек, крановой тележки, кабины, </w:t>
            </w:r>
            <w:proofErr w:type="spellStart"/>
            <w:r w:rsidRPr="00CF7D2F">
              <w:rPr>
                <w:sz w:val="18"/>
                <w:szCs w:val="18"/>
              </w:rPr>
              <w:t>токоподвода</w:t>
            </w:r>
            <w:proofErr w:type="spellEnd"/>
            <w:r w:rsidRPr="00CF7D2F">
              <w:rPr>
                <w:sz w:val="18"/>
                <w:szCs w:val="18"/>
              </w:rPr>
              <w:t xml:space="preserve"> к грузовой тележке, площадки для обслуживания троллей, электропривода, системы управления.</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07.03.2012</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6 000 000,00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620194,28</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12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Подстанция Трансформаторная №1</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000001768</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Комплексная трансформаторная </w:t>
            </w:r>
            <w:proofErr w:type="spellStart"/>
            <w:r w:rsidRPr="00CF7D2F">
              <w:rPr>
                <w:sz w:val="18"/>
                <w:szCs w:val="18"/>
              </w:rPr>
              <w:t>подстация</w:t>
            </w:r>
            <w:proofErr w:type="spellEnd"/>
            <w:r w:rsidRPr="00CF7D2F">
              <w:rPr>
                <w:sz w:val="18"/>
                <w:szCs w:val="18"/>
              </w:rPr>
              <w:t xml:space="preserve"> КТПП-1600/10/0,4 У3 состоит: трансформатор ТСЗ-1600/ОУ3- 2 шт. Установка конденсаторная КРМ - 0,4 - 300-25 - 72УХЛ4 - 2 шт. Щит силовой ЩО-70 - 2 шт.</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07.03.2012</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15 000 000,00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584820,18</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12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Линия для </w:t>
            </w:r>
            <w:proofErr w:type="spellStart"/>
            <w:r w:rsidRPr="00CF7D2F">
              <w:rPr>
                <w:sz w:val="18"/>
                <w:szCs w:val="18"/>
              </w:rPr>
              <w:t>про-ва</w:t>
            </w:r>
            <w:proofErr w:type="spellEnd"/>
            <w:r w:rsidRPr="00CF7D2F">
              <w:rPr>
                <w:sz w:val="18"/>
                <w:szCs w:val="18"/>
              </w:rPr>
              <w:t xml:space="preserve"> и обработки элементов </w:t>
            </w:r>
            <w:proofErr w:type="spellStart"/>
            <w:r w:rsidRPr="00CF7D2F">
              <w:rPr>
                <w:sz w:val="18"/>
                <w:szCs w:val="18"/>
              </w:rPr>
              <w:t>дерев-карк</w:t>
            </w:r>
            <w:proofErr w:type="spellEnd"/>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000001167</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Линия каркасного домостроения состоит из станков производства  фирмой WEINMANN:   WBZ 150/06_12  и WMS – 150  c числовым программным управлением для обработки древесинных и аналогичных материалов.</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30.04.2007</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37 896 012,08</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6044135,7</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Компрессор винтовой </w:t>
            </w:r>
            <w:proofErr w:type="spellStart"/>
            <w:r w:rsidRPr="00CF7D2F">
              <w:rPr>
                <w:sz w:val="18"/>
                <w:szCs w:val="18"/>
              </w:rPr>
              <w:t>Genesis</w:t>
            </w:r>
            <w:proofErr w:type="spellEnd"/>
            <w:r w:rsidRPr="00CF7D2F">
              <w:rPr>
                <w:sz w:val="18"/>
                <w:szCs w:val="18"/>
              </w:rPr>
              <w:t xml:space="preserve"> 22</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000001053</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Компрессор винтовой </w:t>
            </w:r>
            <w:proofErr w:type="spellStart"/>
            <w:r w:rsidRPr="00CF7D2F">
              <w:rPr>
                <w:sz w:val="18"/>
                <w:szCs w:val="18"/>
              </w:rPr>
              <w:t>Genesis</w:t>
            </w:r>
            <w:proofErr w:type="spellEnd"/>
            <w:r w:rsidRPr="00CF7D2F">
              <w:rPr>
                <w:sz w:val="18"/>
                <w:szCs w:val="18"/>
              </w:rPr>
              <w:t xml:space="preserve"> 22 в котором застрахованными считаются следующие конструктивные </w:t>
            </w:r>
            <w:proofErr w:type="spellStart"/>
            <w:r w:rsidRPr="00CF7D2F">
              <w:rPr>
                <w:sz w:val="18"/>
                <w:szCs w:val="18"/>
              </w:rPr>
              <w:t>элементы</w:t>
            </w:r>
            <w:proofErr w:type="gramStart"/>
            <w:r w:rsidRPr="00CF7D2F">
              <w:rPr>
                <w:sz w:val="18"/>
                <w:szCs w:val="18"/>
              </w:rPr>
              <w:t>:к</w:t>
            </w:r>
            <w:proofErr w:type="gramEnd"/>
            <w:r w:rsidRPr="00CF7D2F">
              <w:rPr>
                <w:sz w:val="18"/>
                <w:szCs w:val="18"/>
              </w:rPr>
              <w:t>орпус;электрощиток;ремни</w:t>
            </w:r>
            <w:proofErr w:type="spellEnd"/>
            <w:r w:rsidRPr="00CF7D2F">
              <w:rPr>
                <w:sz w:val="18"/>
                <w:szCs w:val="18"/>
              </w:rPr>
              <w:t xml:space="preserve"> </w:t>
            </w:r>
            <w:proofErr w:type="spellStart"/>
            <w:r w:rsidRPr="00CF7D2F">
              <w:rPr>
                <w:sz w:val="18"/>
                <w:szCs w:val="18"/>
              </w:rPr>
              <w:t>передачи;дисплей;осушитель;воздушный</w:t>
            </w:r>
            <w:proofErr w:type="spellEnd"/>
            <w:r w:rsidRPr="00CF7D2F">
              <w:rPr>
                <w:sz w:val="18"/>
                <w:szCs w:val="18"/>
              </w:rPr>
              <w:t xml:space="preserve"> </w:t>
            </w:r>
            <w:proofErr w:type="spellStart"/>
            <w:r w:rsidRPr="00CF7D2F">
              <w:rPr>
                <w:sz w:val="18"/>
                <w:szCs w:val="18"/>
              </w:rPr>
              <w:t>фильтр;масляный</w:t>
            </w:r>
            <w:proofErr w:type="spellEnd"/>
            <w:r w:rsidRPr="00CF7D2F">
              <w:rPr>
                <w:sz w:val="18"/>
                <w:szCs w:val="18"/>
              </w:rPr>
              <w:t xml:space="preserve"> </w:t>
            </w:r>
            <w:proofErr w:type="spellStart"/>
            <w:r w:rsidRPr="00CF7D2F">
              <w:rPr>
                <w:sz w:val="18"/>
                <w:szCs w:val="18"/>
              </w:rPr>
              <w:t>фильтр;винтовая</w:t>
            </w:r>
            <w:proofErr w:type="spellEnd"/>
            <w:r w:rsidRPr="00CF7D2F">
              <w:rPr>
                <w:sz w:val="18"/>
                <w:szCs w:val="18"/>
              </w:rPr>
              <w:t xml:space="preserve"> </w:t>
            </w:r>
            <w:proofErr w:type="spellStart"/>
            <w:r w:rsidRPr="00CF7D2F">
              <w:rPr>
                <w:sz w:val="18"/>
                <w:szCs w:val="18"/>
              </w:rPr>
              <w:t>патентованая</w:t>
            </w:r>
            <w:proofErr w:type="spellEnd"/>
            <w:r w:rsidRPr="00CF7D2F">
              <w:rPr>
                <w:sz w:val="18"/>
                <w:szCs w:val="18"/>
              </w:rPr>
              <w:t xml:space="preserve"> </w:t>
            </w:r>
            <w:proofErr w:type="spellStart"/>
            <w:r w:rsidRPr="00CF7D2F">
              <w:rPr>
                <w:sz w:val="18"/>
                <w:szCs w:val="18"/>
              </w:rPr>
              <w:t>группа;главный</w:t>
            </w:r>
            <w:proofErr w:type="spellEnd"/>
            <w:r w:rsidRPr="00CF7D2F">
              <w:rPr>
                <w:sz w:val="18"/>
                <w:szCs w:val="18"/>
              </w:rPr>
              <w:t xml:space="preserve"> </w:t>
            </w:r>
            <w:proofErr w:type="spellStart"/>
            <w:r w:rsidRPr="00CF7D2F">
              <w:rPr>
                <w:sz w:val="18"/>
                <w:szCs w:val="18"/>
              </w:rPr>
              <w:t>двигатель;фильтр</w:t>
            </w:r>
            <w:proofErr w:type="spellEnd"/>
            <w:r w:rsidRPr="00CF7D2F">
              <w:rPr>
                <w:sz w:val="18"/>
                <w:szCs w:val="18"/>
              </w:rPr>
              <w:t xml:space="preserve"> грубой очистки на </w:t>
            </w:r>
            <w:proofErr w:type="spellStart"/>
            <w:r w:rsidRPr="00CF7D2F">
              <w:rPr>
                <w:sz w:val="18"/>
                <w:szCs w:val="18"/>
              </w:rPr>
              <w:t>всасе;панель</w:t>
            </w:r>
            <w:proofErr w:type="spellEnd"/>
            <w:r w:rsidRPr="00CF7D2F">
              <w:rPr>
                <w:sz w:val="18"/>
                <w:szCs w:val="18"/>
              </w:rPr>
              <w:t xml:space="preserve"> </w:t>
            </w:r>
            <w:proofErr w:type="spellStart"/>
            <w:r w:rsidRPr="00CF7D2F">
              <w:rPr>
                <w:sz w:val="18"/>
                <w:szCs w:val="18"/>
              </w:rPr>
              <w:t>управления;кнопка</w:t>
            </w:r>
            <w:proofErr w:type="spellEnd"/>
            <w:r w:rsidRPr="00CF7D2F">
              <w:rPr>
                <w:sz w:val="18"/>
                <w:szCs w:val="18"/>
              </w:rPr>
              <w:t xml:space="preserve"> АВАРИЙНОЙ </w:t>
            </w:r>
            <w:proofErr w:type="spellStart"/>
            <w:r w:rsidRPr="00CF7D2F">
              <w:rPr>
                <w:sz w:val="18"/>
                <w:szCs w:val="18"/>
              </w:rPr>
              <w:t>ОСТАНОВКИ;воздушный</w:t>
            </w:r>
            <w:proofErr w:type="spellEnd"/>
            <w:r w:rsidRPr="00CF7D2F">
              <w:rPr>
                <w:sz w:val="18"/>
                <w:szCs w:val="18"/>
              </w:rPr>
              <w:t xml:space="preserve"> </w:t>
            </w:r>
            <w:proofErr w:type="spellStart"/>
            <w:r w:rsidRPr="00CF7D2F">
              <w:rPr>
                <w:sz w:val="18"/>
                <w:szCs w:val="18"/>
              </w:rPr>
              <w:t>радиатор;маслянный</w:t>
            </w:r>
            <w:proofErr w:type="spellEnd"/>
            <w:r w:rsidRPr="00CF7D2F">
              <w:rPr>
                <w:sz w:val="18"/>
                <w:szCs w:val="18"/>
              </w:rPr>
              <w:t xml:space="preserve"> </w:t>
            </w:r>
            <w:proofErr w:type="spellStart"/>
            <w:r w:rsidRPr="00CF7D2F">
              <w:rPr>
                <w:sz w:val="18"/>
                <w:szCs w:val="18"/>
              </w:rPr>
              <w:t>радиатор;ведомый</w:t>
            </w:r>
            <w:proofErr w:type="spellEnd"/>
            <w:r w:rsidRPr="00CF7D2F">
              <w:rPr>
                <w:sz w:val="18"/>
                <w:szCs w:val="18"/>
              </w:rPr>
              <w:t xml:space="preserve"> </w:t>
            </w:r>
            <w:r w:rsidRPr="00CF7D2F">
              <w:rPr>
                <w:sz w:val="18"/>
                <w:szCs w:val="18"/>
              </w:rPr>
              <w:lastRenderedPageBreak/>
              <w:t xml:space="preserve">ротор; ведущий ротор краны слова конденсата и </w:t>
            </w:r>
            <w:proofErr w:type="spellStart"/>
            <w:r w:rsidRPr="00CF7D2F">
              <w:rPr>
                <w:sz w:val="18"/>
                <w:szCs w:val="18"/>
              </w:rPr>
              <w:t>масла;бак</w:t>
            </w:r>
            <w:proofErr w:type="spellEnd"/>
            <w:r w:rsidRPr="00CF7D2F">
              <w:rPr>
                <w:sz w:val="18"/>
                <w:szCs w:val="18"/>
              </w:rPr>
              <w:t xml:space="preserve"> разделения масловоздушной смеси; датчик температуры; индикатор уровня масла; воздухозаборный </w:t>
            </w:r>
            <w:proofErr w:type="spellStart"/>
            <w:r w:rsidRPr="00CF7D2F">
              <w:rPr>
                <w:sz w:val="18"/>
                <w:szCs w:val="18"/>
              </w:rPr>
              <w:t>клапан</w:t>
            </w:r>
            <w:proofErr w:type="gramStart"/>
            <w:r w:rsidRPr="00CF7D2F">
              <w:rPr>
                <w:sz w:val="18"/>
                <w:szCs w:val="18"/>
              </w:rPr>
              <w:t>;к</w:t>
            </w:r>
            <w:proofErr w:type="gramEnd"/>
            <w:r w:rsidRPr="00CF7D2F">
              <w:rPr>
                <w:sz w:val="18"/>
                <w:szCs w:val="18"/>
              </w:rPr>
              <w:t>лапан</w:t>
            </w:r>
            <w:proofErr w:type="spellEnd"/>
            <w:r w:rsidRPr="00CF7D2F">
              <w:rPr>
                <w:sz w:val="18"/>
                <w:szCs w:val="18"/>
              </w:rPr>
              <w:t xml:space="preserve"> минимального давления; защитный клапан; клапан термостат; </w:t>
            </w:r>
            <w:proofErr w:type="spellStart"/>
            <w:r w:rsidRPr="00CF7D2F">
              <w:rPr>
                <w:sz w:val="18"/>
                <w:szCs w:val="18"/>
              </w:rPr>
              <w:t>рессивер</w:t>
            </w:r>
            <w:proofErr w:type="spellEnd"/>
            <w:r w:rsidRPr="00CF7D2F">
              <w:rPr>
                <w:sz w:val="18"/>
                <w:szCs w:val="18"/>
              </w:rPr>
              <w:t xml:space="preserve"> РВ500.11.00.</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lastRenderedPageBreak/>
              <w:t> </w:t>
            </w: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30.11.2007</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600 000,00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1000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D51285">
        <w:trPr>
          <w:trHeight w:val="587"/>
        </w:trPr>
        <w:tc>
          <w:tcPr>
            <w:tcW w:w="141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06AB5" w:rsidRPr="00CF7D2F" w:rsidRDefault="00E06AB5" w:rsidP="00621169">
            <w:pPr>
              <w:rPr>
                <w:bCs/>
                <w:sz w:val="18"/>
                <w:szCs w:val="18"/>
              </w:rPr>
            </w:pPr>
            <w:r w:rsidRPr="00CF7D2F">
              <w:rPr>
                <w:bCs/>
                <w:sz w:val="18"/>
                <w:szCs w:val="18"/>
              </w:rPr>
              <w:lastRenderedPageBreak/>
              <w:t>Итог</w:t>
            </w:r>
          </w:p>
        </w:tc>
        <w:tc>
          <w:tcPr>
            <w:tcW w:w="113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6</w:t>
            </w:r>
          </w:p>
        </w:tc>
        <w:tc>
          <w:tcPr>
            <w:tcW w:w="3408"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06AB5" w:rsidRPr="00CF7D2F" w:rsidRDefault="00E06AB5" w:rsidP="00621169">
            <w:pPr>
              <w:jc w:val="center"/>
              <w:rPr>
                <w:bCs/>
                <w:sz w:val="18"/>
                <w:szCs w:val="18"/>
              </w:rPr>
            </w:pPr>
            <w:r w:rsidRPr="00CF7D2F">
              <w:rPr>
                <w:bCs/>
                <w:sz w:val="18"/>
                <w:szCs w:val="18"/>
              </w:rPr>
              <w:t> </w:t>
            </w:r>
          </w:p>
        </w:tc>
        <w:tc>
          <w:tcPr>
            <w:tcW w:w="98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713"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06AB5" w:rsidRPr="00CF7D2F" w:rsidRDefault="00E06AB5" w:rsidP="00621169">
            <w:pPr>
              <w:rPr>
                <w:bCs/>
                <w:sz w:val="18"/>
                <w:szCs w:val="18"/>
              </w:rPr>
            </w:pPr>
            <w:r w:rsidRPr="00CF7D2F">
              <w:rPr>
                <w:bCs/>
                <w:sz w:val="18"/>
                <w:szCs w:val="18"/>
              </w:rPr>
              <w:t> </w:t>
            </w:r>
          </w:p>
        </w:tc>
        <w:tc>
          <w:tcPr>
            <w:tcW w:w="113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92D050"/>
            <w:noWrap/>
            <w:vAlign w:val="center"/>
            <w:hideMark/>
          </w:tcPr>
          <w:p w:rsidR="00E06AB5" w:rsidRPr="00D51285" w:rsidRDefault="00E06AB5" w:rsidP="00621169">
            <w:pPr>
              <w:jc w:val="center"/>
              <w:rPr>
                <w:bCs/>
                <w:sz w:val="18"/>
                <w:szCs w:val="18"/>
              </w:rPr>
            </w:pPr>
            <w:r w:rsidRPr="00D51285">
              <w:rPr>
                <w:bCs/>
                <w:sz w:val="18"/>
                <w:szCs w:val="18"/>
              </w:rPr>
              <w:t>196 421 012,08</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xml:space="preserve"> </w:t>
            </w:r>
          </w:p>
        </w:tc>
        <w:tc>
          <w:tcPr>
            <w:tcW w:w="12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xml:space="preserve"> </w:t>
            </w:r>
          </w:p>
        </w:tc>
        <w:tc>
          <w:tcPr>
            <w:tcW w:w="1276"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 </w:t>
            </w:r>
          </w:p>
        </w:tc>
        <w:tc>
          <w:tcPr>
            <w:tcW w:w="1843" w:type="dxa"/>
            <w:tcBorders>
              <w:top w:val="single" w:sz="4" w:space="0" w:color="auto"/>
              <w:left w:val="single" w:sz="4" w:space="0" w:color="auto"/>
              <w:bottom w:val="single" w:sz="8" w:space="0" w:color="auto"/>
              <w:right w:val="single" w:sz="8" w:space="0" w:color="auto"/>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r>
      <w:tr w:rsidR="00E06AB5" w:rsidRPr="00CF7D2F" w:rsidTr="00A76D31">
        <w:trPr>
          <w:trHeight w:val="639"/>
        </w:trPr>
        <w:tc>
          <w:tcPr>
            <w:tcW w:w="1413" w:type="dxa"/>
            <w:tcBorders>
              <w:top w:val="nil"/>
              <w:left w:val="nil"/>
              <w:bottom w:val="nil"/>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1133" w:type="dxa"/>
            <w:tcBorders>
              <w:top w:val="nil"/>
              <w:left w:val="nil"/>
              <w:bottom w:val="nil"/>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E06AB5" w:rsidRPr="00CF7D2F" w:rsidRDefault="00E06AB5" w:rsidP="00621169">
            <w:pP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713" w:type="dxa"/>
            <w:tcBorders>
              <w:top w:val="nil"/>
              <w:left w:val="nil"/>
              <w:bottom w:val="nil"/>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r>
      <w:tr w:rsidR="00E06AB5" w:rsidRPr="00CF7D2F" w:rsidTr="005C4414">
        <w:trPr>
          <w:trHeight w:val="1275"/>
        </w:trPr>
        <w:tc>
          <w:tcPr>
            <w:tcW w:w="1413" w:type="dxa"/>
            <w:tcBorders>
              <w:top w:val="single" w:sz="8" w:space="0" w:color="auto"/>
              <w:left w:val="single" w:sz="8"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Наименование основного средства</w:t>
            </w:r>
          </w:p>
        </w:tc>
        <w:tc>
          <w:tcPr>
            <w:tcW w:w="1133"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Инвентарный №</w:t>
            </w:r>
          </w:p>
        </w:tc>
        <w:tc>
          <w:tcPr>
            <w:tcW w:w="34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состоит из</w:t>
            </w:r>
          </w:p>
        </w:tc>
        <w:tc>
          <w:tcPr>
            <w:tcW w:w="988"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Паспорт №</w:t>
            </w:r>
          </w:p>
        </w:tc>
        <w:tc>
          <w:tcPr>
            <w:tcW w:w="713"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МОЛ</w:t>
            </w:r>
          </w:p>
        </w:tc>
        <w:tc>
          <w:tcPr>
            <w:tcW w:w="1131"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Дата ввода в эксплуатацию</w:t>
            </w:r>
          </w:p>
        </w:tc>
        <w:tc>
          <w:tcPr>
            <w:tcW w:w="1277"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D51285" w:rsidRDefault="00E06AB5" w:rsidP="00621169">
            <w:pPr>
              <w:jc w:val="center"/>
              <w:rPr>
                <w:bCs/>
                <w:sz w:val="18"/>
                <w:szCs w:val="18"/>
              </w:rPr>
            </w:pPr>
            <w:r w:rsidRPr="00D51285">
              <w:rPr>
                <w:bCs/>
                <w:sz w:val="18"/>
                <w:szCs w:val="18"/>
              </w:rPr>
              <w:t>лимит ответственности страховщика</w:t>
            </w:r>
          </w:p>
        </w:tc>
        <w:tc>
          <w:tcPr>
            <w:tcW w:w="1276"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до</w:t>
            </w:r>
          </w:p>
        </w:tc>
        <w:tc>
          <w:tcPr>
            <w:tcW w:w="127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Залоговая стоимость</w:t>
            </w:r>
          </w:p>
        </w:tc>
        <w:tc>
          <w:tcPr>
            <w:tcW w:w="1843"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621169">
            <w:pPr>
              <w:rPr>
                <w:sz w:val="18"/>
                <w:szCs w:val="18"/>
              </w:rPr>
            </w:pPr>
            <w:r w:rsidRPr="00CF7D2F">
              <w:rPr>
                <w:sz w:val="18"/>
                <w:szCs w:val="18"/>
              </w:rPr>
              <w:t>Столбец3</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Производственный корпус №2      13 527,2 м</w:t>
            </w:r>
            <w:proofErr w:type="gramStart"/>
            <w:r w:rsidRPr="00CF7D2F">
              <w:rPr>
                <w:sz w:val="18"/>
                <w:szCs w:val="18"/>
              </w:rPr>
              <w:t>2</w:t>
            </w:r>
            <w:proofErr w:type="gramEnd"/>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000001187</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Производственный корпус № 2 в котором застрахованными считаются следующие конструктивные элементы: фундамент, несущие металлоконструкции  - колонны, балки, фермы, связи,  стены, потолки, пол, крыша, кровельное покрытие, перекрытия, перегородки, окна, входные двери и т.п., внутренние системы вод</w:t>
            </w:r>
            <w:proofErr w:type="gramStart"/>
            <w:r w:rsidRPr="00CF7D2F">
              <w:rPr>
                <w:sz w:val="18"/>
                <w:szCs w:val="18"/>
              </w:rPr>
              <w:t>о-</w:t>
            </w:r>
            <w:proofErr w:type="gramEnd"/>
            <w:r w:rsidRPr="00CF7D2F">
              <w:rPr>
                <w:sz w:val="18"/>
                <w:szCs w:val="18"/>
              </w:rPr>
              <w:t>, электро-, тепло-, газоснабжения, расположенные в пределах здания, а также стеклянные стены и перегородки, зеркала, витрины,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72 НК 685115</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21.04.2007</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338 175 000,00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194690728,6</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№0099-НИ/17-0002-1 от «20»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Кран №1 мостовой опорный </w:t>
            </w:r>
            <w:proofErr w:type="spellStart"/>
            <w:r w:rsidRPr="00CF7D2F">
              <w:rPr>
                <w:sz w:val="18"/>
                <w:szCs w:val="18"/>
              </w:rPr>
              <w:t>двухбалочный</w:t>
            </w:r>
            <w:proofErr w:type="spellEnd"/>
            <w:r w:rsidRPr="00CF7D2F">
              <w:rPr>
                <w:sz w:val="18"/>
                <w:szCs w:val="18"/>
              </w:rPr>
              <w:t xml:space="preserve"> (пролет12м)</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000001754</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Кран мостовой электрический </w:t>
            </w:r>
            <w:proofErr w:type="spellStart"/>
            <w:proofErr w:type="gramStart"/>
            <w:r w:rsidRPr="00CF7D2F">
              <w:rPr>
                <w:sz w:val="18"/>
                <w:szCs w:val="18"/>
              </w:rPr>
              <w:t>двухбалочный</w:t>
            </w:r>
            <w:proofErr w:type="spellEnd"/>
            <w:proofErr w:type="gramEnd"/>
            <w:r w:rsidRPr="00CF7D2F">
              <w:rPr>
                <w:sz w:val="18"/>
                <w:szCs w:val="18"/>
              </w:rPr>
              <w:t xml:space="preserve"> в котором застрахованными считаются следующие основные узлы: мост (балка) крана, концевых тележек, крановой тележки, кабины, </w:t>
            </w:r>
            <w:proofErr w:type="spellStart"/>
            <w:r w:rsidRPr="00CF7D2F">
              <w:rPr>
                <w:sz w:val="18"/>
                <w:szCs w:val="18"/>
              </w:rPr>
              <w:t>токоподвода</w:t>
            </w:r>
            <w:proofErr w:type="spellEnd"/>
            <w:r w:rsidRPr="00CF7D2F">
              <w:rPr>
                <w:sz w:val="18"/>
                <w:szCs w:val="18"/>
              </w:rPr>
              <w:t xml:space="preserve"> к грузовой тележке, площадки для обслуживания троллей, электропривода, системы управления.</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07.03.2012</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6 000 000,00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286590,48</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lastRenderedPageBreak/>
              <w:t>Линия окорки и раскроя бревен</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000000017</w:t>
            </w:r>
          </w:p>
        </w:tc>
        <w:tc>
          <w:tcPr>
            <w:tcW w:w="3408" w:type="dxa"/>
            <w:tcBorders>
              <w:top w:val="nil"/>
              <w:left w:val="nil"/>
              <w:bottom w:val="single" w:sz="4" w:space="0" w:color="auto"/>
              <w:right w:val="single" w:sz="4" w:space="0" w:color="auto"/>
            </w:tcBorders>
            <w:shd w:val="clear" w:color="DCE6F1" w:fill="FFFFFF"/>
            <w:vAlign w:val="center"/>
            <w:hideMark/>
          </w:tcPr>
          <w:p w:rsidR="00E06AB5" w:rsidRPr="00CF7D2F" w:rsidRDefault="00E06AB5" w:rsidP="00621169">
            <w:pPr>
              <w:jc w:val="both"/>
              <w:rPr>
                <w:sz w:val="18"/>
                <w:szCs w:val="18"/>
              </w:rPr>
            </w:pPr>
            <w:proofErr w:type="gramStart"/>
            <w:r w:rsidRPr="00CF7D2F">
              <w:rPr>
                <w:sz w:val="18"/>
                <w:szCs w:val="18"/>
              </w:rPr>
              <w:t xml:space="preserve">Линия окорки и раскроя бревен состоит: конвейер для бревен, ступенчатый дозатор, гидроагрегат, продольный конвейер бревен, окорочный станок, конвейер металлоискателя, металлоискатель с устройством маркировки, конвейер продольного перемещения бревен, толкатель, конвейер поперечного перемещения, дозатор бревен, стол раскроя, пила раскроя бревен, мерный стол, гидроагрегат, продольный конвейер </w:t>
            </w:r>
            <w:proofErr w:type="spellStart"/>
            <w:r w:rsidRPr="00CF7D2F">
              <w:rPr>
                <w:sz w:val="18"/>
                <w:szCs w:val="18"/>
              </w:rPr>
              <w:t>чураков</w:t>
            </w:r>
            <w:proofErr w:type="spellEnd"/>
            <w:r w:rsidRPr="00CF7D2F">
              <w:rPr>
                <w:sz w:val="18"/>
                <w:szCs w:val="18"/>
              </w:rPr>
              <w:t xml:space="preserve">, толкатель </w:t>
            </w:r>
            <w:proofErr w:type="spellStart"/>
            <w:r w:rsidRPr="00CF7D2F">
              <w:rPr>
                <w:sz w:val="18"/>
                <w:szCs w:val="18"/>
              </w:rPr>
              <w:t>чураков</w:t>
            </w:r>
            <w:proofErr w:type="spellEnd"/>
            <w:r w:rsidRPr="00CF7D2F">
              <w:rPr>
                <w:sz w:val="18"/>
                <w:szCs w:val="18"/>
              </w:rPr>
              <w:t xml:space="preserve">, заточный станок, конвейер для коры (3 шт.), конвейер для отходов от </w:t>
            </w:r>
            <w:proofErr w:type="spellStart"/>
            <w:r w:rsidRPr="00CF7D2F">
              <w:rPr>
                <w:sz w:val="18"/>
                <w:szCs w:val="18"/>
              </w:rPr>
              <w:t>оторцовки</w:t>
            </w:r>
            <w:proofErr w:type="spellEnd"/>
            <w:r w:rsidRPr="00CF7D2F">
              <w:rPr>
                <w:sz w:val="18"/>
                <w:szCs w:val="18"/>
              </w:rPr>
              <w:t xml:space="preserve"> </w:t>
            </w:r>
            <w:proofErr w:type="spellStart"/>
            <w:r w:rsidRPr="00CF7D2F">
              <w:rPr>
                <w:sz w:val="18"/>
                <w:szCs w:val="18"/>
              </w:rPr>
              <w:t>чураков</w:t>
            </w:r>
            <w:proofErr w:type="spellEnd"/>
            <w:r w:rsidRPr="00CF7D2F">
              <w:rPr>
                <w:sz w:val="18"/>
                <w:szCs w:val="18"/>
              </w:rPr>
              <w:t>.</w:t>
            </w:r>
            <w:proofErr w:type="gramEnd"/>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116 403 070,65</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2480485,44</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Линия лущения, рубки и </w:t>
            </w:r>
            <w:proofErr w:type="spellStart"/>
            <w:r w:rsidRPr="00CF7D2F">
              <w:rPr>
                <w:sz w:val="18"/>
                <w:szCs w:val="18"/>
              </w:rPr>
              <w:t>стопукладки</w:t>
            </w:r>
            <w:proofErr w:type="spellEnd"/>
            <w:r w:rsidRPr="00CF7D2F">
              <w:rPr>
                <w:sz w:val="18"/>
                <w:szCs w:val="18"/>
              </w:rPr>
              <w:t xml:space="preserve"> 6 футов800*2100</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000000018</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jc w:val="both"/>
              <w:rPr>
                <w:sz w:val="18"/>
                <w:szCs w:val="18"/>
              </w:rPr>
            </w:pPr>
            <w:proofErr w:type="gramStart"/>
            <w:r w:rsidRPr="00CF7D2F">
              <w:rPr>
                <w:sz w:val="18"/>
                <w:szCs w:val="18"/>
              </w:rPr>
              <w:t xml:space="preserve">Линия лущения, рубки и </w:t>
            </w:r>
            <w:proofErr w:type="spellStart"/>
            <w:r w:rsidRPr="00CF7D2F">
              <w:rPr>
                <w:sz w:val="18"/>
                <w:szCs w:val="18"/>
              </w:rPr>
              <w:t>стопоукладки</w:t>
            </w:r>
            <w:proofErr w:type="spellEnd"/>
            <w:r w:rsidRPr="00CF7D2F">
              <w:rPr>
                <w:sz w:val="18"/>
                <w:szCs w:val="18"/>
              </w:rPr>
              <w:t xml:space="preserve"> 6 футов 800х2100 состоит: накопитель конвейер </w:t>
            </w:r>
            <w:proofErr w:type="spellStart"/>
            <w:r w:rsidRPr="00CF7D2F">
              <w:rPr>
                <w:sz w:val="18"/>
                <w:szCs w:val="18"/>
              </w:rPr>
              <w:t>чураков</w:t>
            </w:r>
            <w:proofErr w:type="spellEnd"/>
            <w:r w:rsidRPr="00CF7D2F">
              <w:rPr>
                <w:sz w:val="18"/>
                <w:szCs w:val="18"/>
              </w:rPr>
              <w:t xml:space="preserve">, ступенчатый дозатор, </w:t>
            </w:r>
            <w:proofErr w:type="spellStart"/>
            <w:r w:rsidRPr="00CF7D2F">
              <w:rPr>
                <w:sz w:val="18"/>
                <w:szCs w:val="18"/>
              </w:rPr>
              <w:t>центровочно-загрузочное</w:t>
            </w:r>
            <w:proofErr w:type="spellEnd"/>
            <w:r w:rsidRPr="00CF7D2F">
              <w:rPr>
                <w:sz w:val="18"/>
                <w:szCs w:val="18"/>
              </w:rPr>
              <w:t xml:space="preserve"> устройство, лущильный станок, привод постоянного тока, </w:t>
            </w:r>
            <w:proofErr w:type="spellStart"/>
            <w:r w:rsidRPr="00CF7D2F">
              <w:rPr>
                <w:sz w:val="18"/>
                <w:szCs w:val="18"/>
              </w:rPr>
              <w:t>отсекатель</w:t>
            </w:r>
            <w:proofErr w:type="spellEnd"/>
            <w:r w:rsidRPr="00CF7D2F">
              <w:rPr>
                <w:sz w:val="18"/>
                <w:szCs w:val="18"/>
              </w:rPr>
              <w:t xml:space="preserve">, двухэтажный промежуточный конвейер, конвейер для отходов, входной конвейер ножниц, сканирующее устройство для рубки листов, </w:t>
            </w:r>
            <w:proofErr w:type="spellStart"/>
            <w:r w:rsidRPr="00CF7D2F">
              <w:rPr>
                <w:sz w:val="18"/>
                <w:szCs w:val="18"/>
              </w:rPr>
              <w:t>влагометр</w:t>
            </w:r>
            <w:proofErr w:type="spellEnd"/>
            <w:r w:rsidRPr="00CF7D2F">
              <w:rPr>
                <w:sz w:val="18"/>
                <w:szCs w:val="18"/>
              </w:rPr>
              <w:t xml:space="preserve">, роторные ножницы шпона, выходной конвейер ножниц, </w:t>
            </w:r>
            <w:proofErr w:type="spellStart"/>
            <w:r w:rsidRPr="00CF7D2F">
              <w:rPr>
                <w:sz w:val="18"/>
                <w:szCs w:val="18"/>
              </w:rPr>
              <w:t>стопоукладчик</w:t>
            </w:r>
            <w:proofErr w:type="spellEnd"/>
            <w:r w:rsidRPr="00CF7D2F">
              <w:rPr>
                <w:sz w:val="18"/>
                <w:szCs w:val="18"/>
              </w:rPr>
              <w:t xml:space="preserve"> шпона, выравниватель стопы, листы шпона, подъемный стол с рольгангом, ролик для перемещения стопы.</w:t>
            </w:r>
            <w:proofErr w:type="gramEnd"/>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171 245 064,06</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5408333,79</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Линия сушки и сортировки шпона</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000000019</w:t>
            </w:r>
          </w:p>
        </w:tc>
        <w:tc>
          <w:tcPr>
            <w:tcW w:w="3408" w:type="dxa"/>
            <w:tcBorders>
              <w:top w:val="nil"/>
              <w:left w:val="nil"/>
              <w:bottom w:val="single" w:sz="4" w:space="0" w:color="auto"/>
              <w:right w:val="single" w:sz="4" w:space="0" w:color="auto"/>
            </w:tcBorders>
            <w:shd w:val="clear" w:color="DCE6F1" w:fill="FFFFFF"/>
            <w:vAlign w:val="center"/>
            <w:hideMark/>
          </w:tcPr>
          <w:p w:rsidR="00E06AB5" w:rsidRPr="00CF7D2F" w:rsidRDefault="00E06AB5" w:rsidP="00621169">
            <w:pPr>
              <w:jc w:val="both"/>
              <w:rPr>
                <w:sz w:val="18"/>
                <w:szCs w:val="18"/>
              </w:rPr>
            </w:pPr>
            <w:proofErr w:type="gramStart"/>
            <w:r w:rsidRPr="00CF7D2F">
              <w:rPr>
                <w:sz w:val="18"/>
                <w:szCs w:val="18"/>
              </w:rPr>
              <w:t xml:space="preserve">Линия сушки и сортировки шпона состоит: загрузочный конвейер стоп, конвейер стоп, подъемный стол, загрузочное устройство шпона, установка для замены стоп непрерывного действия, входной рольганг, роликовая сушилка для шпона, система регулировки выходного воздуха, система регулировки охлаждающего воздуха, система регулировки для теплоносителя (пар), разгрузочное устройство, перекрестная станция, ленточный конвейер для шпона, заслонка отходов, выпрямитель конвейер шпона, </w:t>
            </w:r>
            <w:proofErr w:type="spellStart"/>
            <w:r w:rsidRPr="00CF7D2F">
              <w:rPr>
                <w:sz w:val="18"/>
                <w:szCs w:val="18"/>
              </w:rPr>
              <w:t>влагометр</w:t>
            </w:r>
            <w:proofErr w:type="spellEnd"/>
            <w:r w:rsidRPr="00CF7D2F">
              <w:rPr>
                <w:sz w:val="18"/>
                <w:szCs w:val="18"/>
              </w:rPr>
              <w:t xml:space="preserve">, </w:t>
            </w:r>
            <w:proofErr w:type="spellStart"/>
            <w:r w:rsidRPr="00CF7D2F">
              <w:rPr>
                <w:sz w:val="18"/>
                <w:szCs w:val="18"/>
              </w:rPr>
              <w:t>стопоукладчик</w:t>
            </w:r>
            <w:proofErr w:type="spellEnd"/>
            <w:r w:rsidRPr="00CF7D2F">
              <w:rPr>
                <w:sz w:val="18"/>
                <w:szCs w:val="18"/>
              </w:rPr>
              <w:t xml:space="preserve"> шпона, подъемный стол, роликовый</w:t>
            </w:r>
            <w:proofErr w:type="gramEnd"/>
            <w:r w:rsidRPr="00CF7D2F">
              <w:rPr>
                <w:sz w:val="18"/>
                <w:szCs w:val="18"/>
              </w:rPr>
              <w:t xml:space="preserve"> конвейер подъемного стола, поднимающийся роликовый конвейер, цепной конвейер.</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188 693 846,46</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5513239,49</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lastRenderedPageBreak/>
              <w:t xml:space="preserve">Линия вырубки дефектов и </w:t>
            </w:r>
            <w:proofErr w:type="spellStart"/>
            <w:r w:rsidRPr="00CF7D2F">
              <w:rPr>
                <w:sz w:val="18"/>
                <w:szCs w:val="18"/>
              </w:rPr>
              <w:t>ребросклеивания</w:t>
            </w:r>
            <w:proofErr w:type="spellEnd"/>
            <w:r w:rsidRPr="00CF7D2F">
              <w:rPr>
                <w:sz w:val="18"/>
                <w:szCs w:val="18"/>
              </w:rPr>
              <w:t xml:space="preserve"> шпонаС200</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000000020</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jc w:val="both"/>
              <w:rPr>
                <w:sz w:val="18"/>
                <w:szCs w:val="18"/>
              </w:rPr>
            </w:pPr>
            <w:r w:rsidRPr="00CF7D2F">
              <w:rPr>
                <w:sz w:val="18"/>
                <w:szCs w:val="18"/>
              </w:rPr>
              <w:t xml:space="preserve">Линия вырубки дефектов и </w:t>
            </w:r>
            <w:proofErr w:type="spellStart"/>
            <w:r w:rsidRPr="00CF7D2F">
              <w:rPr>
                <w:sz w:val="18"/>
                <w:szCs w:val="18"/>
              </w:rPr>
              <w:t>ребросклеивание</w:t>
            </w:r>
            <w:proofErr w:type="spellEnd"/>
            <w:r w:rsidRPr="00CF7D2F">
              <w:rPr>
                <w:sz w:val="18"/>
                <w:szCs w:val="18"/>
              </w:rPr>
              <w:t xml:space="preserve"> шпона С2000 состоит: входной конвейер стоп, наклонный подъемник, сканирующее устройство дефектов, ребросклеивающий станок, конвейер для шпона, </w:t>
            </w:r>
            <w:proofErr w:type="spellStart"/>
            <w:r w:rsidRPr="00CF7D2F">
              <w:rPr>
                <w:sz w:val="18"/>
                <w:szCs w:val="18"/>
              </w:rPr>
              <w:t>стопоукладчик</w:t>
            </w:r>
            <w:proofErr w:type="spellEnd"/>
            <w:r w:rsidRPr="00CF7D2F">
              <w:rPr>
                <w:sz w:val="18"/>
                <w:szCs w:val="18"/>
              </w:rPr>
              <w:t xml:space="preserve"> шпона, подъемный стол, выходной цепной конвейер для стоп.</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90 700 999,04</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2600428,94</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Линия сращивания шпона 2000*2000</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000000021</w:t>
            </w:r>
          </w:p>
        </w:tc>
        <w:tc>
          <w:tcPr>
            <w:tcW w:w="3408" w:type="dxa"/>
            <w:tcBorders>
              <w:top w:val="nil"/>
              <w:left w:val="nil"/>
              <w:bottom w:val="single" w:sz="4" w:space="0" w:color="auto"/>
              <w:right w:val="single" w:sz="4" w:space="0" w:color="auto"/>
            </w:tcBorders>
            <w:shd w:val="clear" w:color="DCE6F1" w:fill="FFFFFF"/>
            <w:vAlign w:val="center"/>
            <w:hideMark/>
          </w:tcPr>
          <w:p w:rsidR="00E06AB5" w:rsidRPr="00CF7D2F" w:rsidRDefault="00E06AB5" w:rsidP="00621169">
            <w:pPr>
              <w:jc w:val="both"/>
              <w:rPr>
                <w:sz w:val="18"/>
                <w:szCs w:val="18"/>
              </w:rPr>
            </w:pPr>
            <w:r w:rsidRPr="00CF7D2F">
              <w:rPr>
                <w:sz w:val="18"/>
                <w:szCs w:val="18"/>
              </w:rPr>
              <w:t xml:space="preserve">Линия сращивания шпона 2000х2000 состоит: загрузочный конвейер, подъемный стол, подающее устройство шпона, ленточный конвейер, влагомер, </w:t>
            </w:r>
            <w:proofErr w:type="spellStart"/>
            <w:r w:rsidRPr="00CF7D2F">
              <w:rPr>
                <w:sz w:val="18"/>
                <w:szCs w:val="18"/>
              </w:rPr>
              <w:t>стопоукладчик</w:t>
            </w:r>
            <w:proofErr w:type="spellEnd"/>
            <w:r w:rsidRPr="00CF7D2F">
              <w:rPr>
                <w:sz w:val="18"/>
                <w:szCs w:val="18"/>
              </w:rPr>
              <w:t xml:space="preserve"> (одно </w:t>
            </w:r>
            <w:proofErr w:type="spellStart"/>
            <w:r w:rsidRPr="00CF7D2F">
              <w:rPr>
                <w:sz w:val="18"/>
                <w:szCs w:val="18"/>
              </w:rPr>
              <w:t>подстопное</w:t>
            </w:r>
            <w:proofErr w:type="spellEnd"/>
            <w:r w:rsidRPr="00CF7D2F">
              <w:rPr>
                <w:sz w:val="18"/>
                <w:szCs w:val="18"/>
              </w:rPr>
              <w:t xml:space="preserve"> место), конвейер выпрямления, </w:t>
            </w:r>
            <w:proofErr w:type="spellStart"/>
            <w:r w:rsidRPr="00CF7D2F">
              <w:rPr>
                <w:sz w:val="18"/>
                <w:szCs w:val="18"/>
              </w:rPr>
              <w:t>усовочный</w:t>
            </w:r>
            <w:proofErr w:type="spellEnd"/>
            <w:r w:rsidRPr="00CF7D2F">
              <w:rPr>
                <w:sz w:val="18"/>
                <w:szCs w:val="18"/>
              </w:rPr>
              <w:t xml:space="preserve"> станок, звукоизоляционный ковер, ленточный конвейер, измерительный прибор для шпона, </w:t>
            </w:r>
            <w:proofErr w:type="spellStart"/>
            <w:r w:rsidRPr="00CF7D2F">
              <w:rPr>
                <w:sz w:val="18"/>
                <w:szCs w:val="18"/>
              </w:rPr>
              <w:t>стопоукладчик</w:t>
            </w:r>
            <w:proofErr w:type="spellEnd"/>
            <w:r w:rsidRPr="00CF7D2F">
              <w:rPr>
                <w:sz w:val="18"/>
                <w:szCs w:val="18"/>
              </w:rPr>
              <w:t xml:space="preserve"> шпона с 4-я </w:t>
            </w:r>
            <w:proofErr w:type="spellStart"/>
            <w:r w:rsidRPr="00CF7D2F">
              <w:rPr>
                <w:sz w:val="18"/>
                <w:szCs w:val="18"/>
              </w:rPr>
              <w:t>подстопными</w:t>
            </w:r>
            <w:proofErr w:type="spellEnd"/>
            <w:r w:rsidRPr="00CF7D2F">
              <w:rPr>
                <w:sz w:val="18"/>
                <w:szCs w:val="18"/>
              </w:rPr>
              <w:t xml:space="preserve"> местами, подъемный стол с роликовым конвейером, разгрузочный конвейер стоп, конвейер для перемещения стоп.</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64 603 350,98</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2125005,54</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Шестифутовая линия </w:t>
            </w:r>
            <w:proofErr w:type="spellStart"/>
            <w:r w:rsidRPr="00CF7D2F">
              <w:rPr>
                <w:sz w:val="18"/>
                <w:szCs w:val="18"/>
              </w:rPr>
              <w:t>наборки</w:t>
            </w:r>
            <w:proofErr w:type="spellEnd"/>
            <w:r w:rsidRPr="00CF7D2F">
              <w:rPr>
                <w:sz w:val="18"/>
                <w:szCs w:val="18"/>
              </w:rPr>
              <w:t xml:space="preserve"> пакета и </w:t>
            </w:r>
            <w:proofErr w:type="spellStart"/>
            <w:r w:rsidRPr="00CF7D2F">
              <w:rPr>
                <w:sz w:val="18"/>
                <w:szCs w:val="18"/>
              </w:rPr>
              <w:t>подпрессовки</w:t>
            </w:r>
            <w:proofErr w:type="spellEnd"/>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000000022</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jc w:val="both"/>
              <w:rPr>
                <w:sz w:val="18"/>
                <w:szCs w:val="18"/>
              </w:rPr>
            </w:pPr>
            <w:proofErr w:type="gramStart"/>
            <w:r w:rsidRPr="00CF7D2F">
              <w:rPr>
                <w:sz w:val="18"/>
                <w:szCs w:val="18"/>
              </w:rPr>
              <w:t xml:space="preserve">Шестифутовая линия </w:t>
            </w:r>
            <w:proofErr w:type="spellStart"/>
            <w:r w:rsidRPr="00CF7D2F">
              <w:rPr>
                <w:sz w:val="18"/>
                <w:szCs w:val="18"/>
              </w:rPr>
              <w:t>наборки</w:t>
            </w:r>
            <w:proofErr w:type="spellEnd"/>
            <w:r w:rsidRPr="00CF7D2F">
              <w:rPr>
                <w:sz w:val="18"/>
                <w:szCs w:val="18"/>
              </w:rPr>
              <w:t xml:space="preserve"> пакета </w:t>
            </w:r>
            <w:proofErr w:type="spellStart"/>
            <w:r w:rsidRPr="00CF7D2F">
              <w:rPr>
                <w:sz w:val="18"/>
                <w:szCs w:val="18"/>
              </w:rPr>
              <w:t>подпресовки</w:t>
            </w:r>
            <w:proofErr w:type="spellEnd"/>
            <w:r w:rsidRPr="00CF7D2F">
              <w:rPr>
                <w:sz w:val="18"/>
                <w:szCs w:val="18"/>
              </w:rPr>
              <w:t xml:space="preserve"> состоит: конвейер подачи стопы, </w:t>
            </w:r>
            <w:proofErr w:type="spellStart"/>
            <w:r w:rsidRPr="00CF7D2F">
              <w:rPr>
                <w:sz w:val="18"/>
                <w:szCs w:val="18"/>
              </w:rPr>
              <w:t>треверсная</w:t>
            </w:r>
            <w:proofErr w:type="spellEnd"/>
            <w:r w:rsidRPr="00CF7D2F">
              <w:rPr>
                <w:sz w:val="18"/>
                <w:szCs w:val="18"/>
              </w:rPr>
              <w:t xml:space="preserve"> тележка для перемещения стопы, конвейер для перемещения стопы, подъемный стол (2 шт.), вакуумное ленточное загрузочное устройство с 4-я </w:t>
            </w:r>
            <w:proofErr w:type="spellStart"/>
            <w:r w:rsidRPr="00CF7D2F">
              <w:rPr>
                <w:sz w:val="18"/>
                <w:szCs w:val="18"/>
              </w:rPr>
              <w:t>подстопными</w:t>
            </w:r>
            <w:proofErr w:type="spellEnd"/>
            <w:r w:rsidRPr="00CF7D2F">
              <w:rPr>
                <w:sz w:val="18"/>
                <w:szCs w:val="18"/>
              </w:rPr>
              <w:t xml:space="preserve"> местами, загрузочное устройство шпона, ленточный конвейер, конвейер для выпрямления, подающий  ленточный конвейер, устройство нанесения клея </w:t>
            </w:r>
            <w:proofErr w:type="spellStart"/>
            <w:r w:rsidRPr="00CF7D2F">
              <w:rPr>
                <w:sz w:val="18"/>
                <w:szCs w:val="18"/>
              </w:rPr>
              <w:t>экструзионным</w:t>
            </w:r>
            <w:proofErr w:type="spellEnd"/>
            <w:r w:rsidRPr="00CF7D2F">
              <w:rPr>
                <w:sz w:val="18"/>
                <w:szCs w:val="18"/>
              </w:rPr>
              <w:t xml:space="preserve"> методом, выходной конвейер, ленточный конвейер, передвижной ленточный конвейер, стопоры </w:t>
            </w:r>
            <w:proofErr w:type="spellStart"/>
            <w:r w:rsidRPr="00CF7D2F">
              <w:rPr>
                <w:sz w:val="18"/>
                <w:szCs w:val="18"/>
              </w:rPr>
              <w:t>наборки</w:t>
            </w:r>
            <w:proofErr w:type="spellEnd"/>
            <w:r w:rsidRPr="00CF7D2F">
              <w:rPr>
                <w:sz w:val="18"/>
                <w:szCs w:val="18"/>
              </w:rPr>
              <w:t xml:space="preserve"> пакета, конвейер для набора пакета</w:t>
            </w:r>
            <w:proofErr w:type="gramEnd"/>
            <w:r w:rsidRPr="00CF7D2F">
              <w:rPr>
                <w:sz w:val="18"/>
                <w:szCs w:val="18"/>
              </w:rPr>
              <w:t xml:space="preserve">, пресс </w:t>
            </w:r>
            <w:proofErr w:type="spellStart"/>
            <w:r w:rsidRPr="00CF7D2F">
              <w:rPr>
                <w:sz w:val="18"/>
                <w:szCs w:val="18"/>
              </w:rPr>
              <w:t>подпрессовки</w:t>
            </w:r>
            <w:proofErr w:type="spellEnd"/>
            <w:r w:rsidRPr="00CF7D2F">
              <w:rPr>
                <w:sz w:val="18"/>
                <w:szCs w:val="18"/>
              </w:rPr>
              <w:t xml:space="preserve">, дробилка для кромок, передвижная пила поперечной распиловки, пильный стол для раскроя. </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146 920 681,88</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4366278,16</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proofErr w:type="spellStart"/>
            <w:r w:rsidRPr="00CF7D2F">
              <w:rPr>
                <w:sz w:val="18"/>
                <w:szCs w:val="18"/>
              </w:rPr>
              <w:t>Двухпролетная</w:t>
            </w:r>
            <w:proofErr w:type="spellEnd"/>
            <w:r w:rsidRPr="00CF7D2F">
              <w:rPr>
                <w:sz w:val="18"/>
                <w:szCs w:val="18"/>
              </w:rPr>
              <w:t xml:space="preserve"> линия склеивания LVL</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000000023</w:t>
            </w:r>
          </w:p>
        </w:tc>
        <w:tc>
          <w:tcPr>
            <w:tcW w:w="3408" w:type="dxa"/>
            <w:tcBorders>
              <w:top w:val="nil"/>
              <w:left w:val="nil"/>
              <w:bottom w:val="single" w:sz="4" w:space="0" w:color="auto"/>
              <w:right w:val="single" w:sz="4" w:space="0" w:color="auto"/>
            </w:tcBorders>
            <w:shd w:val="clear" w:color="DCE6F1" w:fill="FFFFFF"/>
            <w:vAlign w:val="center"/>
            <w:hideMark/>
          </w:tcPr>
          <w:p w:rsidR="00E06AB5" w:rsidRPr="00CF7D2F" w:rsidRDefault="00E06AB5" w:rsidP="00621169">
            <w:pPr>
              <w:jc w:val="both"/>
              <w:rPr>
                <w:sz w:val="18"/>
                <w:szCs w:val="18"/>
              </w:rPr>
            </w:pPr>
            <w:proofErr w:type="spellStart"/>
            <w:r w:rsidRPr="00CF7D2F">
              <w:rPr>
                <w:sz w:val="18"/>
                <w:szCs w:val="18"/>
              </w:rPr>
              <w:t>Двухпролетная</w:t>
            </w:r>
            <w:proofErr w:type="spellEnd"/>
            <w:r w:rsidRPr="00CF7D2F">
              <w:rPr>
                <w:sz w:val="18"/>
                <w:szCs w:val="18"/>
              </w:rPr>
              <w:t xml:space="preserve"> линия склеивания LVL состоит: двухэтажный промежуточный конвейер, загрузочные ролики с зажимом, пролетный горячий пресс для LVL, контроль температуры, зажимные ролики выгрузки, двухэтажный выходной роликовый конвейер, двухэтажный разгрузочный конвейер.</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161 301 266,82</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5066842,14</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lastRenderedPageBreak/>
              <w:t>Шестифутовая линия обработки шпоновых балок LVL</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000000024</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jc w:val="both"/>
              <w:rPr>
                <w:sz w:val="18"/>
                <w:szCs w:val="18"/>
              </w:rPr>
            </w:pPr>
            <w:r w:rsidRPr="00CF7D2F">
              <w:rPr>
                <w:sz w:val="18"/>
                <w:szCs w:val="18"/>
              </w:rPr>
              <w:t xml:space="preserve">Шестифутовая линия обработки шпоновых балок LVL состоит: Подъемный конвейер поперечного перемещения, входной конвейер (с перекрестной станцией), пила поперечного раскроя, выходной роликовый конвейер, многопильный станок, выходной конвейер </w:t>
            </w:r>
            <w:proofErr w:type="spellStart"/>
            <w:r w:rsidRPr="00CF7D2F">
              <w:rPr>
                <w:sz w:val="18"/>
                <w:szCs w:val="18"/>
              </w:rPr>
              <w:t>стопоукладки</w:t>
            </w:r>
            <w:proofErr w:type="spellEnd"/>
            <w:r w:rsidRPr="00CF7D2F">
              <w:rPr>
                <w:sz w:val="18"/>
                <w:szCs w:val="18"/>
              </w:rPr>
              <w:t>, конвейер поперечного перемещения, конвейер для стоп, станок для упаковочной пленки, станок для обвязки.</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97 719 557,51</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2772583,73</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75"/>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proofErr w:type="spellStart"/>
            <w:r w:rsidRPr="00CF7D2F">
              <w:rPr>
                <w:sz w:val="18"/>
                <w:szCs w:val="18"/>
              </w:rPr>
              <w:t>Автом-ое</w:t>
            </w:r>
            <w:proofErr w:type="spellEnd"/>
            <w:r w:rsidRPr="00CF7D2F">
              <w:rPr>
                <w:sz w:val="18"/>
                <w:szCs w:val="18"/>
              </w:rPr>
              <w:t xml:space="preserve"> </w:t>
            </w:r>
            <w:proofErr w:type="spellStart"/>
            <w:r w:rsidRPr="00CF7D2F">
              <w:rPr>
                <w:sz w:val="18"/>
                <w:szCs w:val="18"/>
              </w:rPr>
              <w:t>обор-ие</w:t>
            </w:r>
            <w:proofErr w:type="spellEnd"/>
            <w:r w:rsidRPr="00CF7D2F">
              <w:rPr>
                <w:sz w:val="18"/>
                <w:szCs w:val="18"/>
              </w:rPr>
              <w:t xml:space="preserve"> для приготовления клеевого раствора</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000000026</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jc w:val="both"/>
              <w:rPr>
                <w:sz w:val="18"/>
                <w:szCs w:val="18"/>
              </w:rPr>
            </w:pPr>
            <w:r w:rsidRPr="00CF7D2F">
              <w:rPr>
                <w:sz w:val="18"/>
                <w:szCs w:val="18"/>
              </w:rPr>
              <w:t>Автоматическое оборудование для приготовления клея состоит: загрузочный бункер и шнек для дозировки, насос распределения клея, емкость для клеевого раствора 4500 литров и трубопровод.</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31.12.2005</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8 110 763,76</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347464,31</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72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B56A0F">
            <w:pPr>
              <w:rPr>
                <w:sz w:val="18"/>
                <w:szCs w:val="18"/>
              </w:rPr>
            </w:pPr>
            <w:r w:rsidRPr="00CF7D2F">
              <w:rPr>
                <w:sz w:val="18"/>
                <w:szCs w:val="18"/>
              </w:rPr>
              <w:t>Узел приготовления растворов смолы</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000001755</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Узел приема смолы состоит: из двух емкостей для хранения смолы №102 и 104 по 60м3 каждая,  одной емкости для промывной воды №106 - 20 м3, запорной арматуры </w:t>
            </w:r>
            <w:proofErr w:type="spellStart"/>
            <w:r w:rsidRPr="00CF7D2F">
              <w:rPr>
                <w:sz w:val="18"/>
                <w:szCs w:val="18"/>
              </w:rPr>
              <w:t>Ду</w:t>
            </w:r>
            <w:proofErr w:type="spellEnd"/>
            <w:r w:rsidRPr="00CF7D2F">
              <w:rPr>
                <w:sz w:val="18"/>
                <w:szCs w:val="18"/>
              </w:rPr>
              <w:t xml:space="preserve"> - 150 в количестве 11 </w:t>
            </w:r>
            <w:proofErr w:type="spellStart"/>
            <w:proofErr w:type="gramStart"/>
            <w:r w:rsidRPr="00CF7D2F">
              <w:rPr>
                <w:sz w:val="18"/>
                <w:szCs w:val="18"/>
              </w:rPr>
              <w:t>шт</w:t>
            </w:r>
            <w:proofErr w:type="spellEnd"/>
            <w:proofErr w:type="gramEnd"/>
            <w:r w:rsidRPr="00CF7D2F">
              <w:rPr>
                <w:sz w:val="18"/>
                <w:szCs w:val="18"/>
              </w:rPr>
              <w:t xml:space="preserve">; насосного оборудования: №101 производительностью 52 л/сек, 37 кВт; №103;№105 производительностью 26 л/сек, 90 </w:t>
            </w:r>
            <w:proofErr w:type="spellStart"/>
            <w:r w:rsidRPr="00CF7D2F">
              <w:rPr>
                <w:sz w:val="18"/>
                <w:szCs w:val="18"/>
              </w:rPr>
              <w:t>кВт</w:t>
            </w:r>
            <w:proofErr w:type="gramStart"/>
            <w:r w:rsidRPr="00CF7D2F">
              <w:rPr>
                <w:sz w:val="18"/>
                <w:szCs w:val="18"/>
              </w:rPr>
              <w:t>;с</w:t>
            </w:r>
            <w:proofErr w:type="gramEnd"/>
            <w:r w:rsidRPr="00CF7D2F">
              <w:rPr>
                <w:sz w:val="18"/>
                <w:szCs w:val="18"/>
              </w:rPr>
              <w:t>истемы</w:t>
            </w:r>
            <w:proofErr w:type="spellEnd"/>
            <w:r w:rsidRPr="00CF7D2F">
              <w:rPr>
                <w:sz w:val="18"/>
                <w:szCs w:val="18"/>
              </w:rPr>
              <w:t xml:space="preserve"> трубопроводов, дренажных устройств, системой защиты: датчики уровня жидкости в емкостях, система перелива в смежную емкость.</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07.03.2012</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11 617 244,27</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1000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Узел приготовления растворов Клея</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000001756</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Узел приготовления клея состоит: емкости для хранения смолы №108 - 20м3, загрузочный бункер, шнек для дозировки, клеевой смеситель №114 - 0,8м3 , системой диафрагмовых </w:t>
            </w:r>
            <w:proofErr w:type="spellStart"/>
            <w:r w:rsidRPr="00CF7D2F">
              <w:rPr>
                <w:sz w:val="18"/>
                <w:szCs w:val="18"/>
              </w:rPr>
              <w:t>насосов</w:t>
            </w:r>
            <w:proofErr w:type="gramStart"/>
            <w:r w:rsidRPr="00CF7D2F">
              <w:rPr>
                <w:sz w:val="18"/>
                <w:szCs w:val="18"/>
              </w:rPr>
              <w:t>,е</w:t>
            </w:r>
            <w:proofErr w:type="gramEnd"/>
            <w:r w:rsidRPr="00CF7D2F">
              <w:rPr>
                <w:sz w:val="18"/>
                <w:szCs w:val="18"/>
              </w:rPr>
              <w:t>мкость</w:t>
            </w:r>
            <w:proofErr w:type="spellEnd"/>
            <w:r w:rsidRPr="00CF7D2F">
              <w:rPr>
                <w:sz w:val="18"/>
                <w:szCs w:val="18"/>
              </w:rPr>
              <w:t xml:space="preserve"> для промывной воды №111- 5м3, накопитель клея №116 - 8,5м3,  автоматическая система дозирования (управляющая программа WB950), запорной арматуры; системы трубопроводов, дренажных устройств, системой защиты: датчики уровня жидкости в емкостях. Таль электрическая передвижная канатная ТЭ1М-511 - 2 шт.</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07.03.2012</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10 000 000,00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1000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48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Подстанция Трансформаторная №2</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000001769</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Комплексная трансформаторная </w:t>
            </w:r>
            <w:proofErr w:type="spellStart"/>
            <w:r w:rsidRPr="00CF7D2F">
              <w:rPr>
                <w:sz w:val="18"/>
                <w:szCs w:val="18"/>
              </w:rPr>
              <w:t>подстация</w:t>
            </w:r>
            <w:proofErr w:type="spellEnd"/>
            <w:r w:rsidRPr="00CF7D2F">
              <w:rPr>
                <w:sz w:val="18"/>
                <w:szCs w:val="18"/>
              </w:rPr>
              <w:t xml:space="preserve"> КТПП-1600/10/0,4 У3 состоит: трансформатор ТСЗ-1600/ОУ3- 2 шт. Установка конденсаторная КРМ - 0,4 - 300-25 - 72УХЛ4 - 2 шт. Щит силовой ЩО-70 - 2 шт.</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07.03.2012</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15 000 000,00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585579,66</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204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lastRenderedPageBreak/>
              <w:t xml:space="preserve">Линия для </w:t>
            </w:r>
            <w:proofErr w:type="spellStart"/>
            <w:r w:rsidRPr="00CF7D2F">
              <w:rPr>
                <w:sz w:val="18"/>
                <w:szCs w:val="18"/>
              </w:rPr>
              <w:t>измельч.древ</w:t>
            </w:r>
            <w:proofErr w:type="gramStart"/>
            <w:r w:rsidRPr="00CF7D2F">
              <w:rPr>
                <w:sz w:val="18"/>
                <w:szCs w:val="18"/>
              </w:rPr>
              <w:t>.Б</w:t>
            </w:r>
            <w:proofErr w:type="gramEnd"/>
            <w:r w:rsidRPr="00CF7D2F">
              <w:rPr>
                <w:sz w:val="18"/>
                <w:szCs w:val="18"/>
              </w:rPr>
              <w:t>РМ</w:t>
            </w:r>
            <w:proofErr w:type="spellEnd"/>
            <w:r w:rsidRPr="00CF7D2F">
              <w:rPr>
                <w:sz w:val="18"/>
                <w:szCs w:val="18"/>
              </w:rPr>
              <w:t xml:space="preserve"> DH-V 300/400х1000 L-3+2 (</w:t>
            </w:r>
            <w:proofErr w:type="spellStart"/>
            <w:r w:rsidRPr="00CF7D2F">
              <w:rPr>
                <w:sz w:val="18"/>
                <w:szCs w:val="18"/>
              </w:rPr>
              <w:t>Нягань</w:t>
            </w:r>
            <w:proofErr w:type="spellEnd"/>
            <w:r w:rsidRPr="00CF7D2F">
              <w:rPr>
                <w:sz w:val="18"/>
                <w:szCs w:val="18"/>
              </w:rPr>
              <w:t>)</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000001887</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 xml:space="preserve">Линия для </w:t>
            </w:r>
            <w:proofErr w:type="spellStart"/>
            <w:r w:rsidRPr="00CF7D2F">
              <w:rPr>
                <w:sz w:val="18"/>
                <w:szCs w:val="18"/>
              </w:rPr>
              <w:t>измельч.древ</w:t>
            </w:r>
            <w:proofErr w:type="gramStart"/>
            <w:r w:rsidRPr="00CF7D2F">
              <w:rPr>
                <w:sz w:val="18"/>
                <w:szCs w:val="18"/>
              </w:rPr>
              <w:t>.Б</w:t>
            </w:r>
            <w:proofErr w:type="gramEnd"/>
            <w:r w:rsidRPr="00CF7D2F">
              <w:rPr>
                <w:sz w:val="18"/>
                <w:szCs w:val="18"/>
              </w:rPr>
              <w:t>РМ</w:t>
            </w:r>
            <w:proofErr w:type="spellEnd"/>
            <w:r w:rsidRPr="00CF7D2F">
              <w:rPr>
                <w:sz w:val="18"/>
                <w:szCs w:val="18"/>
              </w:rPr>
              <w:t xml:space="preserve"> DH-V 300/400х1000 L-3+2  состоит: </w:t>
            </w:r>
            <w:proofErr w:type="spellStart"/>
            <w:r w:rsidRPr="00CF7D2F">
              <w:rPr>
                <w:sz w:val="18"/>
                <w:szCs w:val="18"/>
              </w:rPr>
              <w:t>рубительной</w:t>
            </w:r>
            <w:proofErr w:type="spellEnd"/>
            <w:r w:rsidRPr="00CF7D2F">
              <w:rPr>
                <w:sz w:val="18"/>
                <w:szCs w:val="18"/>
              </w:rPr>
              <w:t xml:space="preserve"> машины БРМ DH-V 300/400х1000 L-3+2 ; Подшипниковый узел </w:t>
            </w:r>
            <w:proofErr w:type="spellStart"/>
            <w:r w:rsidRPr="00CF7D2F">
              <w:rPr>
                <w:sz w:val="18"/>
                <w:szCs w:val="18"/>
              </w:rPr>
              <w:t>ротора;Подшипниковый</w:t>
            </w:r>
            <w:proofErr w:type="spellEnd"/>
            <w:r w:rsidRPr="00CF7D2F">
              <w:rPr>
                <w:sz w:val="18"/>
                <w:szCs w:val="18"/>
              </w:rPr>
              <w:t xml:space="preserve"> узел прижимного устройства; Нижняя подкладка под вальцы с подшипниковым узлом; Верхняя подкладка под вальцы с подшипниковым </w:t>
            </w:r>
            <w:proofErr w:type="spellStart"/>
            <w:r w:rsidRPr="00CF7D2F">
              <w:rPr>
                <w:sz w:val="18"/>
                <w:szCs w:val="18"/>
              </w:rPr>
              <w:t>узлом;Держатель</w:t>
            </w:r>
            <w:proofErr w:type="spellEnd"/>
            <w:r w:rsidRPr="00CF7D2F">
              <w:rPr>
                <w:sz w:val="18"/>
                <w:szCs w:val="18"/>
              </w:rPr>
              <w:t xml:space="preserve"> </w:t>
            </w:r>
            <w:proofErr w:type="spellStart"/>
            <w:r w:rsidRPr="00CF7D2F">
              <w:rPr>
                <w:sz w:val="18"/>
                <w:szCs w:val="18"/>
              </w:rPr>
              <w:t>контрножа</w:t>
            </w:r>
            <w:proofErr w:type="spellEnd"/>
            <w:r w:rsidRPr="00CF7D2F">
              <w:rPr>
                <w:sz w:val="18"/>
                <w:szCs w:val="18"/>
              </w:rPr>
              <w:t>; Ротор; Крышка ротора;  Сито;  Гидравлическая система;  Привод ленты транспортера;    Прижимное устройство; Блок двигателя.</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31.05.2014</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16 334 630,85</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9024657,81</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Станок шпонопочиночный аод</w:t>
            </w:r>
            <w:proofErr w:type="gramStart"/>
            <w:r w:rsidRPr="00CF7D2F">
              <w:rPr>
                <w:sz w:val="18"/>
                <w:szCs w:val="18"/>
              </w:rPr>
              <w:t>.П</w:t>
            </w:r>
            <w:proofErr w:type="gramEnd"/>
            <w:r w:rsidRPr="00CF7D2F">
              <w:rPr>
                <w:sz w:val="18"/>
                <w:szCs w:val="18"/>
              </w:rPr>
              <w:t>Ш-2АМ (162)</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000001600</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Станок шпонопочиночный мод</w:t>
            </w:r>
            <w:proofErr w:type="gramStart"/>
            <w:r w:rsidRPr="00CF7D2F">
              <w:rPr>
                <w:sz w:val="18"/>
                <w:szCs w:val="18"/>
              </w:rPr>
              <w:t>.П</w:t>
            </w:r>
            <w:proofErr w:type="gramEnd"/>
            <w:r w:rsidRPr="00CF7D2F">
              <w:rPr>
                <w:sz w:val="18"/>
                <w:szCs w:val="18"/>
              </w:rPr>
              <w:t>Ш-2АМ,  в котором застрахованными считаются следующие конструктивные элементы: Станина ПШ-2АМ 01.000-01;привод ПШ-2АМ 02.000-01; головка верхняя ПШ-2АМ 03.000; головка нижняя ПШ-2АМ 04.000-01; стол ПШ-2АМ 05.000;механмзм подачи воздуха ПШ-2АМЭ 06.000;привод ручной ПШ-2АМ 07.000;подсветка места починки ПШ-2АМ 08.000; ограждение ПШ-2АМ 10.000;механизм вывода толкателя ПШ-2АМ 11.000; узел подачи клея ПШ-АМ 14.000;ограждение ПШ-2АМ 00.010; электрооборудование ПШ-2АМ 80.000;трехфазный двигатель DR.71-315,</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16.02.2010</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1 800 000,00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1000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Станок шпонопочиночный аод</w:t>
            </w:r>
            <w:proofErr w:type="gramStart"/>
            <w:r w:rsidRPr="00CF7D2F">
              <w:rPr>
                <w:sz w:val="18"/>
                <w:szCs w:val="18"/>
              </w:rPr>
              <w:t>.П</w:t>
            </w:r>
            <w:proofErr w:type="gramEnd"/>
            <w:r w:rsidRPr="00CF7D2F">
              <w:rPr>
                <w:sz w:val="18"/>
                <w:szCs w:val="18"/>
              </w:rPr>
              <w:t>Ш-2АМ (163)</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000001601</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Станок шпонопочиночный мод</w:t>
            </w:r>
            <w:proofErr w:type="gramStart"/>
            <w:r w:rsidRPr="00CF7D2F">
              <w:rPr>
                <w:sz w:val="18"/>
                <w:szCs w:val="18"/>
              </w:rPr>
              <w:t>.П</w:t>
            </w:r>
            <w:proofErr w:type="gramEnd"/>
            <w:r w:rsidRPr="00CF7D2F">
              <w:rPr>
                <w:sz w:val="18"/>
                <w:szCs w:val="18"/>
              </w:rPr>
              <w:t>Ш-2АМ,  в котором застрахованными считаются следующие конструктивные элементы: Станина ПШ-2АМ 01.000-01;привод ПШ-2АМ 02.000-01; головка верхняя ПШ-2АМ 03.000; головка нижняя ПШ-2АМ 04.000-01; стол ПШ-2АМ 05.000;механмзм подачи воздуха ПШ-2АМЭ 06.000;привод ручной ПШ-2АМ 07.000;подсветка места починки ПШ-2АМ 08.000; ограждение ПШ-2АМ 10.000;механизм вывода толкателя ПШ-2АМ 11.000; узел подачи клея ПШ-АМ 14.000;ограждение ПШ-2АМ 00.010; электрооборудование ПШ-2АМ 80.000;трехфазный двигатель DR.71-315,</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16.02.2010</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1 800 000,00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1000</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120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Система пневмотранспорта сбора отходов</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000001759</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proofErr w:type="gramStart"/>
            <w:r w:rsidRPr="00CF7D2F">
              <w:rPr>
                <w:sz w:val="18"/>
                <w:szCs w:val="18"/>
              </w:rPr>
              <w:t>Система пневмотранспорта сбора отходов, в которой застрахованными считаются следующие конструктивные элементы:</w:t>
            </w:r>
            <w:proofErr w:type="gramEnd"/>
            <w:r w:rsidRPr="00CF7D2F">
              <w:rPr>
                <w:sz w:val="18"/>
                <w:szCs w:val="18"/>
              </w:rPr>
              <w:t xml:space="preserve"> Вентилятор ВЦП7-40 ЗК48099-1(1)- 1 </w:t>
            </w:r>
            <w:proofErr w:type="spellStart"/>
            <w:proofErr w:type="gramStart"/>
            <w:r w:rsidRPr="00CF7D2F">
              <w:rPr>
                <w:sz w:val="18"/>
                <w:szCs w:val="18"/>
              </w:rPr>
              <w:t>шт</w:t>
            </w:r>
            <w:proofErr w:type="spellEnd"/>
            <w:proofErr w:type="gramEnd"/>
            <w:r w:rsidRPr="00CF7D2F">
              <w:rPr>
                <w:sz w:val="18"/>
                <w:szCs w:val="18"/>
              </w:rPr>
              <w:t xml:space="preserve">; вентилятор ВР100-45 с электродвигателем N=18,5 кВт -2 </w:t>
            </w:r>
            <w:proofErr w:type="spellStart"/>
            <w:r w:rsidRPr="00CF7D2F">
              <w:rPr>
                <w:sz w:val="18"/>
                <w:szCs w:val="18"/>
              </w:rPr>
              <w:lastRenderedPageBreak/>
              <w:t>шт</w:t>
            </w:r>
            <w:proofErr w:type="spellEnd"/>
            <w:r w:rsidRPr="00CF7D2F">
              <w:rPr>
                <w:sz w:val="18"/>
                <w:szCs w:val="18"/>
              </w:rPr>
              <w:t xml:space="preserve">; циклон УЦ 1800-4 (Л) -3 шт.; </w:t>
            </w:r>
            <w:proofErr w:type="spellStart"/>
            <w:r w:rsidRPr="00CF7D2F">
              <w:rPr>
                <w:sz w:val="18"/>
                <w:szCs w:val="18"/>
              </w:rPr>
              <w:t>вводнораспределительное</w:t>
            </w:r>
            <w:proofErr w:type="spellEnd"/>
            <w:r w:rsidRPr="00CF7D2F">
              <w:rPr>
                <w:sz w:val="18"/>
                <w:szCs w:val="18"/>
              </w:rPr>
              <w:t xml:space="preserve"> устройство ЩСУ-1; зонт ЗТ-1800;шибер пусковой; воздуховоды из тонколистовой стали б-2мм. ф-350 мм. подвеска для крепления воздуховодов ф-350 мм. </w:t>
            </w:r>
            <w:proofErr w:type="gramStart"/>
            <w:r w:rsidRPr="00CF7D2F">
              <w:rPr>
                <w:sz w:val="18"/>
                <w:szCs w:val="18"/>
              </w:rPr>
              <w:t>;в</w:t>
            </w:r>
            <w:proofErr w:type="gramEnd"/>
            <w:r w:rsidRPr="00CF7D2F">
              <w:rPr>
                <w:sz w:val="18"/>
                <w:szCs w:val="18"/>
              </w:rPr>
              <w:t>оздуховоды из тонколистовой стали б-2мм. ф-500 мм. подвеска для крепления воздуховодов ф-350 мм.; подвеска для крепления воздуховодов ф- 500 мм; рукав гибкий гофрированный ф-100 мм.; рукав гибкий гофрированный ф-160 мм; рукав гибкий гофрированный ф- 200 мм; рукав гибкий гофрированный ф- 280 мм; лючки для чистки воздуховодов;</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lastRenderedPageBreak/>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07.03.2012</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874 146,92</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259006,34</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lastRenderedPageBreak/>
              <w:t>Станок шпонопочиночный Мод</w:t>
            </w:r>
            <w:proofErr w:type="gramStart"/>
            <w:r w:rsidRPr="00CF7D2F">
              <w:rPr>
                <w:sz w:val="18"/>
                <w:szCs w:val="18"/>
              </w:rPr>
              <w:t>.П</w:t>
            </w:r>
            <w:proofErr w:type="gramEnd"/>
            <w:r w:rsidRPr="00CF7D2F">
              <w:rPr>
                <w:sz w:val="18"/>
                <w:szCs w:val="18"/>
              </w:rPr>
              <w:t>Ш-2АМ №185</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000001892</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Станок шпонопочиночный мод</w:t>
            </w:r>
            <w:proofErr w:type="gramStart"/>
            <w:r w:rsidRPr="00CF7D2F">
              <w:rPr>
                <w:sz w:val="18"/>
                <w:szCs w:val="18"/>
              </w:rPr>
              <w:t>.П</w:t>
            </w:r>
            <w:proofErr w:type="gramEnd"/>
            <w:r w:rsidRPr="00CF7D2F">
              <w:rPr>
                <w:sz w:val="18"/>
                <w:szCs w:val="18"/>
              </w:rPr>
              <w:t>Ш-2АМ,  в котором застрахованными считаются следующие конструктивные элементы: Станина ПШ-2АМ 01.000-01;привод ПШ-2АМ 02.000-01; головка верхняя ПШ-2АМ 03.000; головка нижняя ПШ-2АМ 04.000-01; стол ПШ-2АМ 05.000;механмзм подачи воздуха ПШ-2АМЭ 06.000;привод ручной ПШ-2АМ 07.000;подсветка места починки ПШ-2АМ 08.000; ограждение ПШ-2АМ 10.000;механизм вывода толкателя ПШ-2АМ 11.000; узел подачи клея ПШ-АМ 14.000;ограждение ПШ-2АМ 00.010; электрооборудование ПШ-2АМ 80.000;трехфазный двигатель DR.71-315,</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31.12.2014</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1 811 481,71</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1098767,63</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Станок шпонопочиночный Мод</w:t>
            </w:r>
            <w:proofErr w:type="gramStart"/>
            <w:r w:rsidRPr="00CF7D2F">
              <w:rPr>
                <w:sz w:val="18"/>
                <w:szCs w:val="18"/>
              </w:rPr>
              <w:t>.П</w:t>
            </w:r>
            <w:proofErr w:type="gramEnd"/>
            <w:r w:rsidRPr="00CF7D2F">
              <w:rPr>
                <w:sz w:val="18"/>
                <w:szCs w:val="18"/>
              </w:rPr>
              <w:t>Ш-2АМ №186</w:t>
            </w:r>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000001897</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Станок шпонопочиночный мод</w:t>
            </w:r>
            <w:proofErr w:type="gramStart"/>
            <w:r w:rsidRPr="00CF7D2F">
              <w:rPr>
                <w:sz w:val="18"/>
                <w:szCs w:val="18"/>
              </w:rPr>
              <w:t>.П</w:t>
            </w:r>
            <w:proofErr w:type="gramEnd"/>
            <w:r w:rsidRPr="00CF7D2F">
              <w:rPr>
                <w:sz w:val="18"/>
                <w:szCs w:val="18"/>
              </w:rPr>
              <w:t>Ш-2АМ,  в котором застрахованными считаются следующие конструктивные элементы: Станина ПШ-2АМ 01.000-01;привод ПШ-2АМ 02.000-01; головка верхняя ПШ-2АМ 03.000; головка нижняя ПШ-2АМ 04.000-01; стол ПШ-2АМ 05.000;механмзм подачи воздуха ПШ-2АМЭ 06.000;привод ручной ПШ-2АМ 07.000;подсветка места починки ПШ-2АМ 08.000; ограждение ПШ-2АМ 10.000;механизм вывода толкателя ПШ-2АМ 11.000; узел подачи клея ПШ-АМ 14.000;ограждение ПШ-2АМ 00.010; электрооборудование ПШ-2АМ 80.000;трехфазный двигатель DR.71-315,</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31.12.2014</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1 803 418,29</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1093876,77</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№0099-ИО/17-0002-2 от «18»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A76D31">
        <w:trPr>
          <w:trHeight w:val="240"/>
        </w:trPr>
        <w:tc>
          <w:tcPr>
            <w:tcW w:w="141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06AB5" w:rsidRPr="00CF7D2F" w:rsidRDefault="00E06AB5" w:rsidP="00621169">
            <w:pPr>
              <w:rPr>
                <w:bCs/>
                <w:sz w:val="18"/>
                <w:szCs w:val="18"/>
              </w:rPr>
            </w:pPr>
            <w:r w:rsidRPr="00CF7D2F">
              <w:rPr>
                <w:bCs/>
                <w:sz w:val="18"/>
                <w:szCs w:val="18"/>
              </w:rPr>
              <w:t>Итог</w:t>
            </w:r>
          </w:p>
        </w:tc>
        <w:tc>
          <w:tcPr>
            <w:tcW w:w="113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06AB5" w:rsidRPr="00CF7D2F" w:rsidRDefault="00E06AB5" w:rsidP="00621169">
            <w:pPr>
              <w:jc w:val="right"/>
              <w:rPr>
                <w:bCs/>
                <w:sz w:val="18"/>
                <w:szCs w:val="18"/>
              </w:rPr>
            </w:pPr>
            <w:r w:rsidRPr="00CF7D2F">
              <w:rPr>
                <w:bCs/>
                <w:sz w:val="18"/>
                <w:szCs w:val="18"/>
              </w:rPr>
              <w:t>20</w:t>
            </w:r>
          </w:p>
        </w:tc>
        <w:tc>
          <w:tcPr>
            <w:tcW w:w="3408"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06AB5" w:rsidRPr="00CF7D2F" w:rsidRDefault="00E06AB5" w:rsidP="00621169">
            <w:pPr>
              <w:rPr>
                <w:bCs/>
                <w:sz w:val="18"/>
                <w:szCs w:val="18"/>
              </w:rPr>
            </w:pPr>
            <w:r w:rsidRPr="00CF7D2F">
              <w:rPr>
                <w:bCs/>
                <w:sz w:val="18"/>
                <w:szCs w:val="18"/>
              </w:rPr>
              <w:t> </w:t>
            </w:r>
          </w:p>
        </w:tc>
        <w:tc>
          <w:tcPr>
            <w:tcW w:w="9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06AB5" w:rsidRPr="00CF7D2F" w:rsidRDefault="00E06AB5" w:rsidP="00621169">
            <w:pPr>
              <w:rPr>
                <w:bCs/>
                <w:sz w:val="18"/>
                <w:szCs w:val="18"/>
              </w:rPr>
            </w:pPr>
            <w:r w:rsidRPr="00CF7D2F">
              <w:rPr>
                <w:bCs/>
                <w:sz w:val="18"/>
                <w:szCs w:val="18"/>
              </w:rPr>
              <w:t> </w:t>
            </w:r>
          </w:p>
        </w:tc>
        <w:tc>
          <w:tcPr>
            <w:tcW w:w="71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06AB5" w:rsidRPr="00CF7D2F" w:rsidRDefault="00E06AB5" w:rsidP="00621169">
            <w:pPr>
              <w:rPr>
                <w:bCs/>
                <w:sz w:val="18"/>
                <w:szCs w:val="18"/>
              </w:rPr>
            </w:pPr>
            <w:r w:rsidRPr="00CF7D2F">
              <w:rPr>
                <w:bCs/>
                <w:sz w:val="18"/>
                <w:szCs w:val="18"/>
              </w:rPr>
              <w:t> </w:t>
            </w:r>
          </w:p>
        </w:tc>
        <w:tc>
          <w:tcPr>
            <w:tcW w:w="113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92D050"/>
            <w:noWrap/>
            <w:vAlign w:val="center"/>
            <w:hideMark/>
          </w:tcPr>
          <w:p w:rsidR="00E06AB5" w:rsidRPr="00D51285" w:rsidRDefault="00E06AB5" w:rsidP="001A4C5E">
            <w:pPr>
              <w:jc w:val="center"/>
              <w:rPr>
                <w:bCs/>
                <w:sz w:val="18"/>
                <w:szCs w:val="18"/>
              </w:rPr>
            </w:pPr>
            <w:r w:rsidRPr="00D51285">
              <w:rPr>
                <w:bCs/>
                <w:sz w:val="18"/>
                <w:szCs w:val="18"/>
              </w:rPr>
              <w:t>1 450 914 523,</w:t>
            </w:r>
            <w:r w:rsidR="001A4C5E" w:rsidRPr="00D51285">
              <w:rPr>
                <w:bCs/>
                <w:sz w:val="18"/>
                <w:szCs w:val="18"/>
              </w:rPr>
              <w:t>20</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1276" w:type="dxa"/>
            <w:tcBorders>
              <w:top w:val="single" w:sz="4" w:space="0" w:color="auto"/>
              <w:left w:val="single" w:sz="4" w:space="0" w:color="auto"/>
              <w:bottom w:val="single" w:sz="8" w:space="0" w:color="auto"/>
              <w:right w:val="single" w:sz="4" w:space="0" w:color="auto"/>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c>
          <w:tcPr>
            <w:tcW w:w="1843" w:type="dxa"/>
            <w:tcBorders>
              <w:top w:val="single" w:sz="4" w:space="0" w:color="auto"/>
              <w:left w:val="single" w:sz="4" w:space="0" w:color="auto"/>
              <w:bottom w:val="single" w:sz="8" w:space="0" w:color="auto"/>
              <w:right w:val="single" w:sz="8" w:space="0" w:color="auto"/>
            </w:tcBorders>
            <w:shd w:val="clear" w:color="auto" w:fill="FFFFFF" w:themeFill="background1"/>
            <w:vAlign w:val="bottom"/>
          </w:tcPr>
          <w:p w:rsidR="00E06AB5" w:rsidRPr="00CF7D2F" w:rsidRDefault="00E06AB5" w:rsidP="00621169">
            <w:pPr>
              <w:rPr>
                <w:sz w:val="18"/>
                <w:szCs w:val="18"/>
              </w:rPr>
            </w:pPr>
            <w:r w:rsidRPr="00CF7D2F">
              <w:rPr>
                <w:sz w:val="18"/>
                <w:szCs w:val="18"/>
              </w:rPr>
              <w:t> </w:t>
            </w:r>
          </w:p>
        </w:tc>
      </w:tr>
      <w:tr w:rsidR="00E06AB5" w:rsidRPr="00CF7D2F" w:rsidTr="005C4414">
        <w:trPr>
          <w:trHeight w:val="240"/>
        </w:trPr>
        <w:tc>
          <w:tcPr>
            <w:tcW w:w="1413" w:type="dxa"/>
            <w:tcBorders>
              <w:top w:val="nil"/>
              <w:left w:val="nil"/>
              <w:bottom w:val="nil"/>
              <w:right w:val="nil"/>
            </w:tcBorders>
            <w:shd w:val="clear" w:color="000000" w:fill="FFFFFF"/>
            <w:noWrap/>
            <w:vAlign w:val="bottom"/>
            <w:hideMark/>
          </w:tcPr>
          <w:p w:rsidR="00E06AB5" w:rsidRDefault="00E06AB5" w:rsidP="00621169">
            <w:pPr>
              <w:rPr>
                <w:sz w:val="18"/>
                <w:szCs w:val="18"/>
              </w:rPr>
            </w:pPr>
            <w:r w:rsidRPr="00CF7D2F">
              <w:rPr>
                <w:sz w:val="18"/>
                <w:szCs w:val="18"/>
              </w:rPr>
              <w:t> </w:t>
            </w:r>
          </w:p>
          <w:p w:rsidR="001A4C5E" w:rsidRPr="00CF7D2F" w:rsidRDefault="001A4C5E" w:rsidP="00621169">
            <w:pPr>
              <w:rPr>
                <w:sz w:val="18"/>
                <w:szCs w:val="18"/>
              </w:rPr>
            </w:pPr>
          </w:p>
        </w:tc>
        <w:tc>
          <w:tcPr>
            <w:tcW w:w="1133" w:type="dxa"/>
            <w:tcBorders>
              <w:top w:val="nil"/>
              <w:left w:val="nil"/>
              <w:bottom w:val="nil"/>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3408" w:type="dxa"/>
            <w:tcBorders>
              <w:top w:val="nil"/>
              <w:left w:val="nil"/>
              <w:bottom w:val="nil"/>
              <w:right w:val="nil"/>
            </w:tcBorders>
            <w:shd w:val="clear" w:color="000000" w:fill="FFFFFF"/>
            <w:vAlign w:val="center"/>
            <w:hideMark/>
          </w:tcPr>
          <w:p w:rsidR="00E06AB5" w:rsidRPr="00CF7D2F" w:rsidRDefault="00E06AB5" w:rsidP="00621169">
            <w:pPr>
              <w:rPr>
                <w:sz w:val="18"/>
                <w:szCs w:val="18"/>
              </w:rPr>
            </w:pPr>
            <w:r w:rsidRPr="00CF7D2F">
              <w:rPr>
                <w:sz w:val="18"/>
                <w:szCs w:val="18"/>
              </w:rPr>
              <w:t> </w:t>
            </w:r>
          </w:p>
        </w:tc>
        <w:tc>
          <w:tcPr>
            <w:tcW w:w="988" w:type="dxa"/>
            <w:tcBorders>
              <w:top w:val="nil"/>
              <w:left w:val="nil"/>
              <w:bottom w:val="nil"/>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713" w:type="dxa"/>
            <w:tcBorders>
              <w:top w:val="nil"/>
              <w:left w:val="nil"/>
              <w:bottom w:val="nil"/>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1131"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 </w:t>
            </w:r>
          </w:p>
        </w:tc>
        <w:tc>
          <w:tcPr>
            <w:tcW w:w="1276"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7" w:type="dxa"/>
            <w:tcBorders>
              <w:top w:val="nil"/>
              <w:left w:val="nil"/>
              <w:bottom w:val="nil"/>
              <w:right w:val="nil"/>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 </w:t>
            </w:r>
          </w:p>
        </w:tc>
        <w:tc>
          <w:tcPr>
            <w:tcW w:w="1276" w:type="dxa"/>
            <w:tcBorders>
              <w:top w:val="nil"/>
              <w:left w:val="nil"/>
              <w:bottom w:val="nil"/>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c>
          <w:tcPr>
            <w:tcW w:w="1843" w:type="dxa"/>
            <w:tcBorders>
              <w:top w:val="nil"/>
              <w:left w:val="nil"/>
              <w:bottom w:val="nil"/>
              <w:right w:val="nil"/>
            </w:tcBorders>
            <w:shd w:val="clear" w:color="auto" w:fill="FFFFFF" w:themeFill="background1"/>
            <w:vAlign w:val="bottom"/>
          </w:tcPr>
          <w:p w:rsidR="00E06AB5" w:rsidRPr="00CF7D2F" w:rsidRDefault="00E06AB5" w:rsidP="00621169">
            <w:pPr>
              <w:rPr>
                <w:sz w:val="18"/>
                <w:szCs w:val="18"/>
              </w:rPr>
            </w:pPr>
            <w:r w:rsidRPr="00CF7D2F">
              <w:rPr>
                <w:sz w:val="18"/>
                <w:szCs w:val="18"/>
              </w:rPr>
              <w:t> </w:t>
            </w:r>
          </w:p>
        </w:tc>
      </w:tr>
      <w:tr w:rsidR="00E06AB5" w:rsidRPr="00CF7D2F" w:rsidTr="005C4414">
        <w:trPr>
          <w:trHeight w:val="240"/>
        </w:trPr>
        <w:tc>
          <w:tcPr>
            <w:tcW w:w="141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lastRenderedPageBreak/>
              <w:t>Наименование основного средства</w:t>
            </w:r>
          </w:p>
        </w:tc>
        <w:tc>
          <w:tcPr>
            <w:tcW w:w="113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Инвентарный №</w:t>
            </w:r>
          </w:p>
        </w:tc>
        <w:tc>
          <w:tcPr>
            <w:tcW w:w="340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состоит из</w:t>
            </w:r>
          </w:p>
        </w:tc>
        <w:tc>
          <w:tcPr>
            <w:tcW w:w="98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Паспорт №</w:t>
            </w:r>
          </w:p>
        </w:tc>
        <w:tc>
          <w:tcPr>
            <w:tcW w:w="71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МОЛ</w:t>
            </w:r>
          </w:p>
        </w:tc>
        <w:tc>
          <w:tcPr>
            <w:tcW w:w="113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E06AB5" w:rsidRPr="00CF7D2F" w:rsidRDefault="00E06AB5" w:rsidP="00621169">
            <w:pPr>
              <w:jc w:val="center"/>
              <w:rPr>
                <w:bCs/>
                <w:sz w:val="18"/>
                <w:szCs w:val="18"/>
              </w:rPr>
            </w:pPr>
            <w:r w:rsidRPr="00CF7D2F">
              <w:rPr>
                <w:bCs/>
                <w:sz w:val="18"/>
                <w:szCs w:val="18"/>
              </w:rPr>
              <w:t>Дата ввода в эксплуатацию</w:t>
            </w:r>
          </w:p>
        </w:tc>
        <w:tc>
          <w:tcPr>
            <w:tcW w:w="1277"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D51285" w:rsidRDefault="00E06AB5" w:rsidP="00621169">
            <w:pPr>
              <w:jc w:val="center"/>
              <w:rPr>
                <w:bCs/>
                <w:sz w:val="18"/>
                <w:szCs w:val="18"/>
              </w:rPr>
            </w:pPr>
            <w:r w:rsidRPr="00D51285">
              <w:rPr>
                <w:bCs/>
                <w:sz w:val="18"/>
                <w:szCs w:val="18"/>
              </w:rPr>
              <w:t>лимит ответственности страховщика</w:t>
            </w:r>
          </w:p>
        </w:tc>
        <w:tc>
          <w:tcPr>
            <w:tcW w:w="1276"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8" w:space="0" w:color="auto"/>
              <w:left w:val="single" w:sz="4" w:space="0" w:color="auto"/>
              <w:bottom w:val="single" w:sz="4" w:space="0" w:color="auto"/>
              <w:right w:val="single" w:sz="4" w:space="0" w:color="auto"/>
            </w:tcBorders>
            <w:shd w:val="clear" w:color="4F81BD" w:fill="FFFFFF"/>
            <w:vAlign w:val="center"/>
            <w:hideMark/>
          </w:tcPr>
          <w:p w:rsidR="00E06AB5" w:rsidRPr="00CF7D2F" w:rsidRDefault="00E06AB5" w:rsidP="00621169">
            <w:pPr>
              <w:jc w:val="center"/>
              <w:rPr>
                <w:bCs/>
                <w:sz w:val="18"/>
                <w:szCs w:val="18"/>
              </w:rPr>
            </w:pPr>
            <w:r w:rsidRPr="00CF7D2F">
              <w:rPr>
                <w:bCs/>
                <w:sz w:val="18"/>
                <w:szCs w:val="18"/>
              </w:rPr>
              <w:t>до</w:t>
            </w:r>
          </w:p>
        </w:tc>
        <w:tc>
          <w:tcPr>
            <w:tcW w:w="1276" w:type="dxa"/>
            <w:tcBorders>
              <w:top w:val="single" w:sz="8" w:space="0" w:color="auto"/>
              <w:left w:val="single" w:sz="4" w:space="0" w:color="auto"/>
              <w:bottom w:val="single" w:sz="4" w:space="0" w:color="auto"/>
              <w:right w:val="nil"/>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Залоговая стоимость</w:t>
            </w:r>
          </w:p>
        </w:tc>
        <w:tc>
          <w:tcPr>
            <w:tcW w:w="1843" w:type="dxa"/>
            <w:tcBorders>
              <w:top w:val="single" w:sz="8"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Столбец3</w:t>
            </w:r>
          </w:p>
        </w:tc>
      </w:tr>
      <w:tr w:rsidR="00E06AB5" w:rsidRPr="00CF7D2F" w:rsidTr="00862C49">
        <w:trPr>
          <w:trHeight w:val="960"/>
        </w:trPr>
        <w:tc>
          <w:tcPr>
            <w:tcW w:w="141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Склад готовой продукции 1221,9кв</w:t>
            </w:r>
            <w:proofErr w:type="gramStart"/>
            <w:r w:rsidRPr="00CF7D2F">
              <w:rPr>
                <w:sz w:val="18"/>
                <w:szCs w:val="18"/>
              </w:rPr>
              <w:t>.м</w:t>
            </w:r>
            <w:proofErr w:type="gramEnd"/>
          </w:p>
        </w:tc>
        <w:tc>
          <w:tcPr>
            <w:tcW w:w="1133"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000001489</w:t>
            </w:r>
          </w:p>
        </w:tc>
        <w:tc>
          <w:tcPr>
            <w:tcW w:w="3408"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Склад готовой продукции в котором застрахованными считаются следующие конструктивные элементы: фундамент, несущие конструкции из ЛВЛ-бруса  - колонны, балки, фермы, связи,  стены, потолки, пол, крыша, кровельное покрытие, перекрытия, перегородки, окна, входные двери и т.п., внутренние системы  электроснабжения, расположенные в пределах здания, а также стены</w:t>
            </w:r>
            <w:proofErr w:type="gramStart"/>
            <w:r w:rsidRPr="00CF7D2F">
              <w:rPr>
                <w:sz w:val="18"/>
                <w:szCs w:val="18"/>
              </w:rPr>
              <w:t xml:space="preserve"> ,</w:t>
            </w:r>
            <w:proofErr w:type="gramEnd"/>
            <w:r w:rsidRPr="00CF7D2F">
              <w:rPr>
                <w:sz w:val="18"/>
                <w:szCs w:val="18"/>
              </w:rPr>
              <w:t xml:space="preserve"> витражи и аналогичные изделия из стекла, вставленные в оконные или дверные рамы или смонтированные в местах их крепления как конструктивные элементы здания.</w:t>
            </w:r>
          </w:p>
        </w:tc>
        <w:tc>
          <w:tcPr>
            <w:tcW w:w="988"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72 НЛ 634069</w:t>
            </w:r>
          </w:p>
        </w:tc>
        <w:tc>
          <w:tcPr>
            <w:tcW w:w="713" w:type="dxa"/>
            <w:tcBorders>
              <w:top w:val="nil"/>
              <w:left w:val="nil"/>
              <w:bottom w:val="single" w:sz="4" w:space="0" w:color="auto"/>
              <w:right w:val="single" w:sz="4" w:space="0" w:color="auto"/>
            </w:tcBorders>
            <w:shd w:val="clear" w:color="000000" w:fill="FFFFFF"/>
            <w:vAlign w:val="center"/>
            <w:hideMark/>
          </w:tcPr>
          <w:p w:rsidR="00E06AB5" w:rsidRPr="00CF7D2F" w:rsidRDefault="00E06AB5" w:rsidP="00621169">
            <w:pPr>
              <w:rPr>
                <w:sz w:val="18"/>
                <w:szCs w:val="18"/>
              </w:rPr>
            </w:pPr>
            <w:r w:rsidRPr="00CF7D2F">
              <w:rPr>
                <w:sz w:val="18"/>
                <w:szCs w:val="18"/>
              </w:rPr>
              <w:t>ЛВЛ-Югра</w:t>
            </w:r>
          </w:p>
        </w:tc>
        <w:tc>
          <w:tcPr>
            <w:tcW w:w="1131"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621169">
            <w:pPr>
              <w:jc w:val="center"/>
              <w:rPr>
                <w:sz w:val="18"/>
                <w:szCs w:val="18"/>
              </w:rPr>
            </w:pPr>
            <w:r w:rsidRPr="00CF7D2F">
              <w:rPr>
                <w:sz w:val="18"/>
                <w:szCs w:val="18"/>
              </w:rPr>
              <w:t>28.01.2010</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D51285" w:rsidRDefault="00E06AB5" w:rsidP="00621169">
            <w:pPr>
              <w:jc w:val="center"/>
              <w:rPr>
                <w:sz w:val="18"/>
                <w:szCs w:val="18"/>
              </w:rPr>
            </w:pPr>
            <w:r w:rsidRPr="00D51285">
              <w:rPr>
                <w:sz w:val="18"/>
                <w:szCs w:val="18"/>
              </w:rPr>
              <w:t>30 550 000,00</w:t>
            </w:r>
          </w:p>
        </w:tc>
        <w:tc>
          <w:tcPr>
            <w:tcW w:w="1276"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w:t>
            </w:r>
            <w:r w:rsidRPr="00CF7D2F">
              <w:rPr>
                <w:sz w:val="18"/>
                <w:szCs w:val="18"/>
                <w:lang w:val="en-US"/>
              </w:rPr>
              <w:t>8</w:t>
            </w:r>
          </w:p>
        </w:tc>
        <w:tc>
          <w:tcPr>
            <w:tcW w:w="1277" w:type="dxa"/>
            <w:tcBorders>
              <w:top w:val="nil"/>
              <w:left w:val="nil"/>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17346050,07</w:t>
            </w:r>
          </w:p>
        </w:tc>
        <w:tc>
          <w:tcPr>
            <w:tcW w:w="1843"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№0099-НИ/17-0002-1 от «20» января 2017  года</w:t>
            </w:r>
          </w:p>
          <w:p w:rsidR="00E06AB5" w:rsidRPr="00CF7D2F" w:rsidRDefault="00E06AB5" w:rsidP="00862C49">
            <w:pPr>
              <w:jc w:val="center"/>
              <w:rPr>
                <w:sz w:val="18"/>
                <w:szCs w:val="18"/>
              </w:rPr>
            </w:pPr>
            <w:r w:rsidRPr="00CF7D2F">
              <w:rPr>
                <w:sz w:val="18"/>
                <w:szCs w:val="18"/>
              </w:rPr>
              <w:t>ПАО Банк «ФК Открытие»</w:t>
            </w:r>
          </w:p>
        </w:tc>
      </w:tr>
      <w:tr w:rsidR="00E06AB5" w:rsidRPr="00CF7D2F" w:rsidTr="00A76D31">
        <w:trPr>
          <w:trHeight w:val="449"/>
        </w:trPr>
        <w:tc>
          <w:tcPr>
            <w:tcW w:w="141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06AB5" w:rsidRPr="00CF7D2F" w:rsidRDefault="00E06AB5" w:rsidP="00621169">
            <w:pPr>
              <w:rPr>
                <w:bCs/>
                <w:sz w:val="18"/>
                <w:szCs w:val="18"/>
              </w:rPr>
            </w:pPr>
            <w:r w:rsidRPr="00CF7D2F">
              <w:rPr>
                <w:bCs/>
                <w:sz w:val="18"/>
                <w:szCs w:val="18"/>
              </w:rPr>
              <w:t>Итог</w:t>
            </w:r>
          </w:p>
        </w:tc>
        <w:tc>
          <w:tcPr>
            <w:tcW w:w="113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1A4C5E" w:rsidP="00621169">
            <w:pPr>
              <w:jc w:val="center"/>
              <w:rPr>
                <w:bCs/>
                <w:sz w:val="18"/>
                <w:szCs w:val="18"/>
              </w:rPr>
            </w:pPr>
            <w:r>
              <w:rPr>
                <w:bCs/>
                <w:sz w:val="18"/>
                <w:szCs w:val="18"/>
              </w:rPr>
              <w:t>1</w:t>
            </w:r>
          </w:p>
        </w:tc>
        <w:tc>
          <w:tcPr>
            <w:tcW w:w="340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98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713"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06AB5" w:rsidRPr="00CF7D2F" w:rsidRDefault="00E06AB5" w:rsidP="00621169">
            <w:pPr>
              <w:rPr>
                <w:bCs/>
                <w:sz w:val="18"/>
                <w:szCs w:val="18"/>
              </w:rPr>
            </w:pPr>
            <w:r w:rsidRPr="00CF7D2F">
              <w:rPr>
                <w:bCs/>
                <w:sz w:val="18"/>
                <w:szCs w:val="18"/>
              </w:rPr>
              <w:t> </w:t>
            </w:r>
          </w:p>
        </w:tc>
        <w:tc>
          <w:tcPr>
            <w:tcW w:w="1131"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000000" w:fill="92D050"/>
            <w:noWrap/>
            <w:vAlign w:val="center"/>
            <w:hideMark/>
          </w:tcPr>
          <w:p w:rsidR="00E06AB5" w:rsidRPr="00D51285" w:rsidRDefault="001A4C5E" w:rsidP="00A76D31">
            <w:pPr>
              <w:jc w:val="center"/>
              <w:rPr>
                <w:bCs/>
                <w:sz w:val="18"/>
                <w:szCs w:val="18"/>
              </w:rPr>
            </w:pPr>
            <w:r w:rsidRPr="00D51285">
              <w:rPr>
                <w:bCs/>
                <w:sz w:val="18"/>
                <w:szCs w:val="18"/>
              </w:rPr>
              <w:t>30550000,00</w:t>
            </w: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12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6AB5" w:rsidRPr="00CF7D2F" w:rsidRDefault="00E06AB5" w:rsidP="00621169">
            <w:pPr>
              <w:jc w:val="center"/>
              <w:rPr>
                <w:bCs/>
                <w:sz w:val="18"/>
                <w:szCs w:val="18"/>
              </w:rPr>
            </w:pPr>
            <w:r w:rsidRPr="00CF7D2F">
              <w:rPr>
                <w:bCs/>
                <w:sz w:val="18"/>
                <w:szCs w:val="18"/>
              </w:rPr>
              <w:t> </w:t>
            </w:r>
          </w:p>
        </w:tc>
        <w:tc>
          <w:tcPr>
            <w:tcW w:w="1276" w:type="dxa"/>
            <w:tcBorders>
              <w:top w:val="single" w:sz="4" w:space="0" w:color="auto"/>
              <w:left w:val="single" w:sz="4" w:space="0" w:color="auto"/>
              <w:bottom w:val="single" w:sz="8" w:space="0" w:color="auto"/>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c>
          <w:tcPr>
            <w:tcW w:w="1843"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rsidR="00E06AB5" w:rsidRPr="00CF7D2F" w:rsidRDefault="00E06AB5" w:rsidP="00621169">
            <w:pPr>
              <w:jc w:val="center"/>
              <w:rPr>
                <w:sz w:val="18"/>
                <w:szCs w:val="18"/>
              </w:rPr>
            </w:pPr>
            <w:r w:rsidRPr="00CF7D2F">
              <w:rPr>
                <w:sz w:val="18"/>
                <w:szCs w:val="18"/>
              </w:rPr>
              <w:t> </w:t>
            </w:r>
          </w:p>
        </w:tc>
      </w:tr>
      <w:tr w:rsidR="00E06AB5" w:rsidRPr="00CF7D2F" w:rsidTr="002860E0">
        <w:trPr>
          <w:trHeight w:val="748"/>
        </w:trPr>
        <w:tc>
          <w:tcPr>
            <w:tcW w:w="1413" w:type="dxa"/>
            <w:tcBorders>
              <w:top w:val="nil"/>
              <w:left w:val="nil"/>
              <w:bottom w:val="single" w:sz="4" w:space="0" w:color="auto"/>
              <w:right w:val="nil"/>
            </w:tcBorders>
            <w:shd w:val="clear" w:color="000000" w:fill="FFFFFF"/>
            <w:noWrap/>
            <w:vAlign w:val="bottom"/>
            <w:hideMark/>
          </w:tcPr>
          <w:p w:rsidR="00E06AB5" w:rsidRPr="00CF7D2F" w:rsidRDefault="00E06AB5" w:rsidP="00621169">
            <w:pPr>
              <w:rPr>
                <w:sz w:val="18"/>
                <w:szCs w:val="18"/>
              </w:rPr>
            </w:pPr>
          </w:p>
          <w:p w:rsidR="00E06AB5" w:rsidRPr="00CF7D2F" w:rsidRDefault="00E06AB5" w:rsidP="00621169">
            <w:pPr>
              <w:rPr>
                <w:sz w:val="18"/>
                <w:szCs w:val="18"/>
              </w:rPr>
            </w:pPr>
            <w:r w:rsidRPr="00CF7D2F">
              <w:rPr>
                <w:sz w:val="18"/>
                <w:szCs w:val="18"/>
              </w:rPr>
              <w:t> Лесной участок</w:t>
            </w:r>
          </w:p>
        </w:tc>
        <w:tc>
          <w:tcPr>
            <w:tcW w:w="1133" w:type="dxa"/>
            <w:tcBorders>
              <w:top w:val="nil"/>
              <w:left w:val="nil"/>
              <w:bottom w:val="single" w:sz="4" w:space="0" w:color="auto"/>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3408" w:type="dxa"/>
            <w:tcBorders>
              <w:top w:val="nil"/>
              <w:left w:val="nil"/>
              <w:bottom w:val="single" w:sz="4" w:space="0" w:color="auto"/>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988" w:type="dxa"/>
            <w:tcBorders>
              <w:top w:val="nil"/>
              <w:left w:val="nil"/>
              <w:bottom w:val="single" w:sz="4" w:space="0" w:color="auto"/>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713" w:type="dxa"/>
            <w:tcBorders>
              <w:top w:val="nil"/>
              <w:left w:val="nil"/>
              <w:bottom w:val="single" w:sz="4" w:space="0" w:color="auto"/>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1131" w:type="dxa"/>
            <w:tcBorders>
              <w:top w:val="nil"/>
              <w:left w:val="nil"/>
              <w:bottom w:val="single" w:sz="4" w:space="0" w:color="auto"/>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1277" w:type="dxa"/>
            <w:tcBorders>
              <w:top w:val="nil"/>
              <w:left w:val="nil"/>
              <w:bottom w:val="single" w:sz="4" w:space="0" w:color="auto"/>
              <w:right w:val="nil"/>
            </w:tcBorders>
            <w:shd w:val="clear" w:color="000000" w:fill="FFFFFF"/>
            <w:noWrap/>
            <w:vAlign w:val="bottom"/>
            <w:hideMark/>
          </w:tcPr>
          <w:p w:rsidR="00E06AB5" w:rsidRPr="00D51285" w:rsidRDefault="00E06AB5" w:rsidP="00621169">
            <w:pPr>
              <w:rPr>
                <w:sz w:val="18"/>
                <w:szCs w:val="18"/>
              </w:rPr>
            </w:pPr>
            <w:r w:rsidRPr="00D51285">
              <w:rPr>
                <w:sz w:val="18"/>
                <w:szCs w:val="18"/>
              </w:rPr>
              <w:t> </w:t>
            </w:r>
          </w:p>
        </w:tc>
        <w:tc>
          <w:tcPr>
            <w:tcW w:w="1276" w:type="dxa"/>
            <w:tcBorders>
              <w:top w:val="nil"/>
              <w:left w:val="nil"/>
              <w:bottom w:val="single" w:sz="4" w:space="0" w:color="auto"/>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1277" w:type="dxa"/>
            <w:tcBorders>
              <w:top w:val="nil"/>
              <w:left w:val="nil"/>
              <w:bottom w:val="single" w:sz="4" w:space="0" w:color="auto"/>
              <w:right w:val="nil"/>
            </w:tcBorders>
            <w:shd w:val="clear" w:color="000000" w:fill="FFFFFF"/>
            <w:noWrap/>
            <w:vAlign w:val="bottom"/>
            <w:hideMark/>
          </w:tcPr>
          <w:p w:rsidR="00E06AB5" w:rsidRPr="00CF7D2F" w:rsidRDefault="00E06AB5" w:rsidP="00621169">
            <w:pPr>
              <w:rPr>
                <w:sz w:val="18"/>
                <w:szCs w:val="18"/>
              </w:rPr>
            </w:pPr>
            <w:r w:rsidRPr="00CF7D2F">
              <w:rPr>
                <w:sz w:val="18"/>
                <w:szCs w:val="18"/>
              </w:rPr>
              <w:t> </w:t>
            </w:r>
          </w:p>
        </w:tc>
        <w:tc>
          <w:tcPr>
            <w:tcW w:w="1276" w:type="dxa"/>
            <w:tcBorders>
              <w:top w:val="nil"/>
              <w:left w:val="nil"/>
              <w:bottom w:val="single" w:sz="4" w:space="0" w:color="auto"/>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c>
          <w:tcPr>
            <w:tcW w:w="1843" w:type="dxa"/>
            <w:tcBorders>
              <w:top w:val="nil"/>
              <w:left w:val="nil"/>
              <w:bottom w:val="single" w:sz="4" w:space="0" w:color="auto"/>
              <w:right w:val="nil"/>
            </w:tcBorders>
            <w:shd w:val="clear" w:color="auto" w:fill="FFFFFF" w:themeFill="background1"/>
            <w:vAlign w:val="bottom"/>
          </w:tcPr>
          <w:p w:rsidR="00E06AB5" w:rsidRPr="00CF7D2F" w:rsidRDefault="00E06AB5" w:rsidP="00621169">
            <w:pPr>
              <w:jc w:val="center"/>
              <w:rPr>
                <w:sz w:val="18"/>
                <w:szCs w:val="18"/>
              </w:rPr>
            </w:pPr>
            <w:r w:rsidRPr="00CF7D2F">
              <w:rPr>
                <w:sz w:val="18"/>
                <w:szCs w:val="18"/>
              </w:rPr>
              <w:t> </w:t>
            </w:r>
          </w:p>
        </w:tc>
      </w:tr>
      <w:tr w:rsidR="00E06AB5" w:rsidRPr="00CF7D2F" w:rsidTr="002860E0">
        <w:trPr>
          <w:trHeight w:val="24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7F2B75">
            <w:pPr>
              <w:jc w:val="center"/>
              <w:rPr>
                <w:bCs/>
                <w:sz w:val="18"/>
                <w:szCs w:val="18"/>
              </w:rPr>
            </w:pPr>
            <w:r w:rsidRPr="00CF7D2F">
              <w:rPr>
                <w:bCs/>
                <w:sz w:val="18"/>
                <w:szCs w:val="18"/>
              </w:rPr>
              <w:t>Наименование основного средства</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7F2B75">
            <w:pPr>
              <w:jc w:val="center"/>
              <w:rPr>
                <w:bCs/>
                <w:sz w:val="18"/>
                <w:szCs w:val="18"/>
              </w:rPr>
            </w:pPr>
            <w:r w:rsidRPr="00CF7D2F">
              <w:rPr>
                <w:bCs/>
                <w:sz w:val="18"/>
                <w:szCs w:val="18"/>
              </w:rPr>
              <w:t>Инвентарный №</w:t>
            </w:r>
          </w:p>
        </w:tc>
        <w:tc>
          <w:tcPr>
            <w:tcW w:w="3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7F2B75">
            <w:pPr>
              <w:jc w:val="center"/>
              <w:rPr>
                <w:bCs/>
                <w:sz w:val="18"/>
                <w:szCs w:val="18"/>
              </w:rPr>
            </w:pPr>
            <w:r w:rsidRPr="00CF7D2F">
              <w:rPr>
                <w:bCs/>
                <w:sz w:val="18"/>
                <w:szCs w:val="18"/>
              </w:rPr>
              <w:t>состоит из</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7F2B75">
            <w:pPr>
              <w:jc w:val="center"/>
              <w:rPr>
                <w:bCs/>
                <w:sz w:val="18"/>
                <w:szCs w:val="18"/>
              </w:rPr>
            </w:pPr>
            <w:r w:rsidRPr="00CF7D2F">
              <w:rPr>
                <w:bCs/>
                <w:sz w:val="18"/>
                <w:szCs w:val="18"/>
              </w:rPr>
              <w:t>Паспорт №</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7F2B75">
            <w:pPr>
              <w:jc w:val="center"/>
              <w:rPr>
                <w:bCs/>
                <w:sz w:val="18"/>
                <w:szCs w:val="18"/>
              </w:rPr>
            </w:pPr>
            <w:r w:rsidRPr="00CF7D2F">
              <w:rPr>
                <w:bCs/>
                <w:sz w:val="18"/>
                <w:szCs w:val="18"/>
              </w:rPr>
              <w:t>МОЛ</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7F2B75">
            <w:pPr>
              <w:jc w:val="center"/>
              <w:rPr>
                <w:bCs/>
                <w:sz w:val="18"/>
                <w:szCs w:val="18"/>
              </w:rPr>
            </w:pPr>
            <w:r w:rsidRPr="00CF7D2F">
              <w:rPr>
                <w:bCs/>
                <w:sz w:val="18"/>
                <w:szCs w:val="18"/>
              </w:rPr>
              <w:t>Дата ввода в эксплуатацию</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D51285" w:rsidRDefault="00E06AB5" w:rsidP="007F2B75">
            <w:pPr>
              <w:jc w:val="center"/>
              <w:rPr>
                <w:bCs/>
                <w:sz w:val="18"/>
                <w:szCs w:val="18"/>
              </w:rPr>
            </w:pPr>
            <w:r w:rsidRPr="00D51285">
              <w:rPr>
                <w:bCs/>
                <w:sz w:val="18"/>
                <w:szCs w:val="18"/>
              </w:rPr>
              <w:t>лимит ответственности страховщика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7F2B75">
            <w:pPr>
              <w:jc w:val="center"/>
              <w:rPr>
                <w:bCs/>
                <w:sz w:val="18"/>
                <w:szCs w:val="18"/>
              </w:rPr>
            </w:pPr>
            <w:r w:rsidRPr="00CF7D2F">
              <w:rPr>
                <w:bCs/>
                <w:sz w:val="18"/>
                <w:szCs w:val="18"/>
              </w:rPr>
              <w:t xml:space="preserve">период нового страхования </w:t>
            </w:r>
            <w:proofErr w:type="gramStart"/>
            <w:r w:rsidRPr="00CF7D2F">
              <w:rPr>
                <w:bCs/>
                <w:sz w:val="18"/>
                <w:szCs w:val="18"/>
              </w:rPr>
              <w:t>с</w:t>
            </w:r>
            <w:proofErr w:type="gramEnd"/>
            <w:r w:rsidRPr="00CF7D2F">
              <w:rPr>
                <w:bCs/>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7F2B75">
            <w:pPr>
              <w:jc w:val="center"/>
              <w:rPr>
                <w:bCs/>
                <w:sz w:val="18"/>
                <w:szCs w:val="18"/>
              </w:rPr>
            </w:pPr>
            <w:r w:rsidRPr="00CF7D2F">
              <w:rPr>
                <w:bCs/>
                <w:sz w:val="18"/>
                <w:szCs w:val="18"/>
              </w:rPr>
              <w:t>до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06AB5" w:rsidRPr="00CF7D2F" w:rsidRDefault="00E06AB5" w:rsidP="007F2B75">
            <w:pPr>
              <w:jc w:val="center"/>
              <w:rPr>
                <w:sz w:val="18"/>
                <w:szCs w:val="18"/>
              </w:rPr>
            </w:pPr>
            <w:r w:rsidRPr="00CF7D2F">
              <w:rPr>
                <w:sz w:val="18"/>
                <w:szCs w:val="18"/>
              </w:rPr>
              <w:t>Залоговая стоимость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06AB5" w:rsidRPr="00CF7D2F" w:rsidRDefault="00E06AB5" w:rsidP="007F2B75">
            <w:pPr>
              <w:jc w:val="center"/>
              <w:rPr>
                <w:sz w:val="18"/>
                <w:szCs w:val="18"/>
              </w:rPr>
            </w:pPr>
            <w:r w:rsidRPr="00CF7D2F">
              <w:rPr>
                <w:sz w:val="18"/>
                <w:szCs w:val="18"/>
              </w:rPr>
              <w:t> </w:t>
            </w:r>
          </w:p>
        </w:tc>
      </w:tr>
      <w:tr w:rsidR="00E06AB5" w:rsidRPr="00CF7D2F" w:rsidTr="002860E0">
        <w:trPr>
          <w:trHeight w:val="24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6AB5" w:rsidRPr="00CF7D2F" w:rsidRDefault="00E06AB5" w:rsidP="00621169">
            <w:pPr>
              <w:rPr>
                <w:sz w:val="18"/>
                <w:szCs w:val="18"/>
              </w:rPr>
            </w:pPr>
            <w:r w:rsidRPr="00CF7D2F">
              <w:rPr>
                <w:sz w:val="18"/>
                <w:szCs w:val="18"/>
              </w:rPr>
              <w:t xml:space="preserve"> Генераторная установка </w:t>
            </w:r>
            <w:proofErr w:type="spellStart"/>
            <w:r w:rsidRPr="00CF7D2F">
              <w:rPr>
                <w:sz w:val="18"/>
                <w:szCs w:val="18"/>
              </w:rPr>
              <w:t>GMGen</w:t>
            </w:r>
            <w:proofErr w:type="spellEnd"/>
            <w:r w:rsidRPr="00CF7D2F">
              <w:rPr>
                <w:sz w:val="18"/>
                <w:szCs w:val="18"/>
              </w:rPr>
              <w:t xml:space="preserve"> GMM33 (24кВт,400В</w:t>
            </w:r>
            <w:proofErr w:type="gramStart"/>
            <w:r w:rsidRPr="00CF7D2F">
              <w:rPr>
                <w:sz w:val="18"/>
                <w:szCs w:val="18"/>
              </w:rPr>
              <w:t>,д</w:t>
            </w:r>
            <w:proofErr w:type="gramEnd"/>
            <w:r w:rsidRPr="00CF7D2F">
              <w:rPr>
                <w:sz w:val="18"/>
                <w:szCs w:val="18"/>
              </w:rPr>
              <w:t>изель</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2860E0" w:rsidP="002860E0">
            <w:pPr>
              <w:jc w:val="center"/>
              <w:rPr>
                <w:sz w:val="18"/>
                <w:szCs w:val="18"/>
              </w:rPr>
            </w:pPr>
            <w:r w:rsidRPr="002860E0">
              <w:rPr>
                <w:sz w:val="18"/>
                <w:szCs w:val="18"/>
              </w:rPr>
              <w:t>000002094</w:t>
            </w:r>
          </w:p>
        </w:tc>
        <w:tc>
          <w:tcPr>
            <w:tcW w:w="3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Генераторная установка открытого исполнения заводской/серийный номер 11М7645А Северный лесопункт, лесной участок</w:t>
            </w: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ЮТС</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2860E0">
            <w:pPr>
              <w:jc w:val="center"/>
              <w:rPr>
                <w:sz w:val="18"/>
                <w:szCs w:val="18"/>
              </w:rPr>
            </w:pPr>
            <w:r w:rsidRPr="00CF7D2F">
              <w:rPr>
                <w:sz w:val="18"/>
                <w:szCs w:val="18"/>
              </w:rPr>
              <w:t>201</w:t>
            </w:r>
            <w:r w:rsidR="002860E0">
              <w:rPr>
                <w:sz w:val="18"/>
                <w:szCs w:val="18"/>
              </w:rPr>
              <w:t>7</w:t>
            </w: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D51285" w:rsidRDefault="00E06AB5" w:rsidP="00862C49">
            <w:pPr>
              <w:jc w:val="center"/>
              <w:rPr>
                <w:sz w:val="18"/>
                <w:szCs w:val="18"/>
              </w:rPr>
            </w:pPr>
            <w:r w:rsidRPr="00D51285">
              <w:rPr>
                <w:sz w:val="18"/>
                <w:szCs w:val="18"/>
              </w:rPr>
              <w:t>916 257,63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6AB5" w:rsidRPr="00CF7D2F" w:rsidRDefault="00E06AB5" w:rsidP="00862C49">
            <w:pPr>
              <w:jc w:val="center"/>
              <w:rPr>
                <w:sz w:val="18"/>
                <w:szCs w:val="18"/>
              </w:rPr>
            </w:pPr>
            <w:r w:rsidRPr="00CF7D2F">
              <w:rPr>
                <w:sz w:val="18"/>
                <w:szCs w:val="18"/>
              </w:rPr>
              <w:t>01.05.2019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826133,91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6AB5" w:rsidRPr="00CF7D2F" w:rsidRDefault="00E06AB5" w:rsidP="00862C49">
            <w:pPr>
              <w:jc w:val="center"/>
              <w:rPr>
                <w:sz w:val="18"/>
                <w:szCs w:val="18"/>
              </w:rPr>
            </w:pPr>
            <w:r w:rsidRPr="00CF7D2F">
              <w:rPr>
                <w:sz w:val="18"/>
                <w:szCs w:val="18"/>
              </w:rPr>
              <w:t>№ 0003-17/ЗИ6-043-51-08 от 11.08.2017 г. ПАО Банк «ФК Открытие»</w:t>
            </w:r>
          </w:p>
        </w:tc>
      </w:tr>
      <w:tr w:rsidR="002860E0" w:rsidRPr="00CF7D2F" w:rsidTr="002860E0">
        <w:trPr>
          <w:trHeight w:val="24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60E0" w:rsidRPr="00CF7D2F" w:rsidRDefault="002860E0" w:rsidP="00621169">
            <w:pPr>
              <w:rPr>
                <w:sz w:val="18"/>
                <w:szCs w:val="18"/>
              </w:rPr>
            </w:pPr>
            <w:r>
              <w:rPr>
                <w:sz w:val="18"/>
                <w:szCs w:val="18"/>
              </w:rPr>
              <w:t>Итог</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60E0" w:rsidRPr="00CF7D2F" w:rsidRDefault="002860E0" w:rsidP="00621169">
            <w:pPr>
              <w:rPr>
                <w:sz w:val="18"/>
                <w:szCs w:val="18"/>
              </w:rPr>
            </w:pPr>
            <w:r>
              <w:rPr>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60E0" w:rsidRPr="00CF7D2F" w:rsidRDefault="002860E0" w:rsidP="00862C49">
            <w:pPr>
              <w:jc w:val="center"/>
              <w:rPr>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60E0" w:rsidRPr="00CF7D2F" w:rsidRDefault="002860E0" w:rsidP="00862C49">
            <w:pPr>
              <w:jc w:val="center"/>
              <w:rPr>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60E0" w:rsidRPr="00CF7D2F" w:rsidRDefault="002860E0" w:rsidP="00862C49">
            <w:pPr>
              <w:jc w:val="center"/>
              <w:rPr>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60E0" w:rsidRPr="00CF7D2F" w:rsidRDefault="002860E0" w:rsidP="00862C49">
            <w:pPr>
              <w:jc w:val="center"/>
              <w:rPr>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2860E0" w:rsidRPr="00D51285" w:rsidRDefault="002860E0" w:rsidP="00862C49">
            <w:pPr>
              <w:jc w:val="center"/>
              <w:rPr>
                <w:sz w:val="18"/>
                <w:szCs w:val="18"/>
              </w:rPr>
            </w:pPr>
            <w:r w:rsidRPr="00D51285">
              <w:rPr>
                <w:sz w:val="18"/>
                <w:szCs w:val="18"/>
              </w:rPr>
              <w:t>916257,63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60E0" w:rsidRPr="00CF7D2F" w:rsidRDefault="002860E0" w:rsidP="00862C49">
            <w:pPr>
              <w:jc w:val="center"/>
              <w:rPr>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60E0" w:rsidRPr="00CF7D2F" w:rsidRDefault="002860E0" w:rsidP="00862C49">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60E0" w:rsidRPr="00CF7D2F" w:rsidRDefault="002860E0" w:rsidP="00862C49">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60E0" w:rsidRPr="00CF7D2F" w:rsidRDefault="002860E0" w:rsidP="00862C49">
            <w:pPr>
              <w:jc w:val="center"/>
              <w:rPr>
                <w:sz w:val="18"/>
                <w:szCs w:val="18"/>
              </w:rPr>
            </w:pPr>
          </w:p>
        </w:tc>
      </w:tr>
      <w:tr w:rsidR="002860E0" w:rsidRPr="00621169" w:rsidTr="00467C6B">
        <w:trPr>
          <w:trHeight w:hRule="exact" w:val="847"/>
        </w:trPr>
        <w:tc>
          <w:tcPr>
            <w:tcW w:w="1413" w:type="dxa"/>
            <w:tcBorders>
              <w:top w:val="single" w:sz="4" w:space="0" w:color="auto"/>
              <w:left w:val="single" w:sz="8" w:space="0" w:color="auto"/>
              <w:bottom w:val="single" w:sz="8" w:space="0" w:color="auto"/>
              <w:right w:val="single" w:sz="4" w:space="0" w:color="auto"/>
            </w:tcBorders>
            <w:shd w:val="clear" w:color="000000" w:fill="92D050"/>
            <w:vAlign w:val="center"/>
            <w:hideMark/>
          </w:tcPr>
          <w:p w:rsidR="002860E0" w:rsidRPr="00F03E85" w:rsidRDefault="002860E0" w:rsidP="00021D52">
            <w:pPr>
              <w:rPr>
                <w:bCs/>
                <w:sz w:val="18"/>
                <w:szCs w:val="18"/>
              </w:rPr>
            </w:pPr>
            <w:r>
              <w:rPr>
                <w:bCs/>
                <w:sz w:val="18"/>
                <w:szCs w:val="18"/>
              </w:rPr>
              <w:t xml:space="preserve">ОБЩИЙ </w:t>
            </w:r>
            <w:r w:rsidRPr="00F03E85">
              <w:rPr>
                <w:bCs/>
                <w:sz w:val="18"/>
                <w:szCs w:val="18"/>
              </w:rPr>
              <w:t>ИТОГ</w:t>
            </w:r>
            <w:r>
              <w:rPr>
                <w:bCs/>
                <w:sz w:val="18"/>
                <w:szCs w:val="18"/>
              </w:rPr>
              <w:t xml:space="preserve">  </w:t>
            </w:r>
          </w:p>
        </w:tc>
        <w:tc>
          <w:tcPr>
            <w:tcW w:w="1133" w:type="dxa"/>
            <w:tcBorders>
              <w:top w:val="single" w:sz="4" w:space="0" w:color="auto"/>
              <w:left w:val="single" w:sz="4" w:space="0" w:color="auto"/>
              <w:bottom w:val="single" w:sz="8" w:space="0" w:color="auto"/>
              <w:right w:val="single" w:sz="4" w:space="0" w:color="auto"/>
            </w:tcBorders>
            <w:shd w:val="clear" w:color="auto" w:fill="FFFFFF" w:themeFill="background1"/>
            <w:noWrap/>
            <w:vAlign w:val="center"/>
            <w:hideMark/>
          </w:tcPr>
          <w:p w:rsidR="002860E0" w:rsidRPr="00F03E85" w:rsidRDefault="002860E0" w:rsidP="00021D52">
            <w:pPr>
              <w:jc w:val="center"/>
              <w:rPr>
                <w:bCs/>
                <w:sz w:val="18"/>
                <w:szCs w:val="18"/>
              </w:rPr>
            </w:pPr>
            <w:r>
              <w:rPr>
                <w:bCs/>
                <w:sz w:val="18"/>
                <w:szCs w:val="18"/>
              </w:rPr>
              <w:t xml:space="preserve"> </w:t>
            </w:r>
          </w:p>
        </w:tc>
        <w:tc>
          <w:tcPr>
            <w:tcW w:w="3408" w:type="dxa"/>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rsidR="002860E0" w:rsidRPr="00F03E85" w:rsidRDefault="002860E0" w:rsidP="00021D52">
            <w:pPr>
              <w:jc w:val="center"/>
              <w:rPr>
                <w:bCs/>
                <w:sz w:val="18"/>
                <w:szCs w:val="18"/>
              </w:rPr>
            </w:pPr>
            <w:r w:rsidRPr="00F03E85">
              <w:rPr>
                <w:bCs/>
                <w:sz w:val="18"/>
                <w:szCs w:val="18"/>
              </w:rPr>
              <w:t> </w:t>
            </w:r>
          </w:p>
        </w:tc>
        <w:tc>
          <w:tcPr>
            <w:tcW w:w="988" w:type="dxa"/>
            <w:tcBorders>
              <w:top w:val="single" w:sz="4" w:space="0" w:color="auto"/>
              <w:left w:val="single" w:sz="4" w:space="0" w:color="auto"/>
              <w:bottom w:val="single" w:sz="8" w:space="0" w:color="auto"/>
              <w:right w:val="single" w:sz="4" w:space="0" w:color="auto"/>
            </w:tcBorders>
            <w:shd w:val="clear" w:color="auto" w:fill="FFFFFF" w:themeFill="background1"/>
            <w:noWrap/>
            <w:vAlign w:val="center"/>
            <w:hideMark/>
          </w:tcPr>
          <w:p w:rsidR="002860E0" w:rsidRPr="00F03E85" w:rsidRDefault="002860E0" w:rsidP="00021D52">
            <w:pPr>
              <w:jc w:val="center"/>
              <w:rPr>
                <w:bCs/>
                <w:sz w:val="18"/>
                <w:szCs w:val="18"/>
              </w:rPr>
            </w:pPr>
            <w:r w:rsidRPr="00F03E85">
              <w:rPr>
                <w:bCs/>
                <w:sz w:val="18"/>
                <w:szCs w:val="18"/>
              </w:rPr>
              <w:t> </w:t>
            </w:r>
          </w:p>
        </w:tc>
        <w:tc>
          <w:tcPr>
            <w:tcW w:w="713" w:type="dxa"/>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rsidR="002860E0" w:rsidRPr="00F03E85" w:rsidRDefault="002860E0" w:rsidP="00021D52">
            <w:pPr>
              <w:rPr>
                <w:bCs/>
                <w:sz w:val="18"/>
                <w:szCs w:val="18"/>
              </w:rPr>
            </w:pPr>
            <w:r w:rsidRPr="00F03E85">
              <w:rPr>
                <w:bCs/>
                <w:sz w:val="18"/>
                <w:szCs w:val="18"/>
              </w:rPr>
              <w:t> </w:t>
            </w:r>
          </w:p>
        </w:tc>
        <w:tc>
          <w:tcPr>
            <w:tcW w:w="1131" w:type="dxa"/>
            <w:tcBorders>
              <w:top w:val="single" w:sz="4" w:space="0" w:color="auto"/>
              <w:left w:val="single" w:sz="4" w:space="0" w:color="auto"/>
              <w:bottom w:val="single" w:sz="8" w:space="0" w:color="auto"/>
              <w:right w:val="single" w:sz="4" w:space="0" w:color="auto"/>
            </w:tcBorders>
            <w:shd w:val="clear" w:color="auto" w:fill="FFFFFF" w:themeFill="background1"/>
            <w:noWrap/>
            <w:vAlign w:val="center"/>
            <w:hideMark/>
          </w:tcPr>
          <w:p w:rsidR="002860E0" w:rsidRPr="00F03E85" w:rsidRDefault="002860E0" w:rsidP="00021D52">
            <w:pPr>
              <w:jc w:val="center"/>
              <w:rPr>
                <w:bCs/>
                <w:sz w:val="18"/>
                <w:szCs w:val="18"/>
              </w:rPr>
            </w:pPr>
            <w:r w:rsidRPr="00F03E85">
              <w:rPr>
                <w:bCs/>
                <w:sz w:val="18"/>
                <w:szCs w:val="18"/>
              </w:rPr>
              <w:t> </w:t>
            </w:r>
          </w:p>
        </w:tc>
        <w:tc>
          <w:tcPr>
            <w:tcW w:w="3830" w:type="dxa"/>
            <w:gridSpan w:val="3"/>
            <w:tcBorders>
              <w:top w:val="single" w:sz="4" w:space="0" w:color="auto"/>
              <w:left w:val="single" w:sz="4" w:space="0" w:color="auto"/>
              <w:bottom w:val="single" w:sz="8" w:space="0" w:color="auto"/>
              <w:right w:val="single" w:sz="4" w:space="0" w:color="auto"/>
            </w:tcBorders>
            <w:shd w:val="clear" w:color="000000" w:fill="92D050"/>
            <w:noWrap/>
            <w:vAlign w:val="center"/>
            <w:hideMark/>
          </w:tcPr>
          <w:p w:rsidR="002860E0" w:rsidRPr="00D51285" w:rsidRDefault="002860E0" w:rsidP="002860E0">
            <w:pPr>
              <w:jc w:val="center"/>
              <w:rPr>
                <w:bCs/>
                <w:sz w:val="18"/>
                <w:szCs w:val="18"/>
              </w:rPr>
            </w:pPr>
          </w:p>
          <w:p w:rsidR="002860E0" w:rsidRPr="00D51285" w:rsidRDefault="003E6ECC" w:rsidP="002860E0">
            <w:pPr>
              <w:jc w:val="center"/>
              <w:rPr>
                <w:bCs/>
                <w:sz w:val="28"/>
                <w:szCs w:val="28"/>
              </w:rPr>
            </w:pPr>
            <w:r w:rsidRPr="00D51285">
              <w:rPr>
                <w:bCs/>
                <w:sz w:val="28"/>
                <w:szCs w:val="28"/>
              </w:rPr>
              <w:t>4 198 603 436,60</w:t>
            </w:r>
          </w:p>
          <w:p w:rsidR="002860E0" w:rsidRPr="00D51285" w:rsidRDefault="002860E0" w:rsidP="002860E0">
            <w:pPr>
              <w:jc w:val="center"/>
              <w:rPr>
                <w:bCs/>
                <w:sz w:val="18"/>
                <w:szCs w:val="18"/>
              </w:rPr>
            </w:pPr>
          </w:p>
          <w:p w:rsidR="002860E0" w:rsidRPr="00D51285" w:rsidRDefault="002860E0" w:rsidP="002860E0">
            <w:pPr>
              <w:jc w:val="center"/>
              <w:rPr>
                <w:bCs/>
                <w:sz w:val="18"/>
                <w:szCs w:val="18"/>
              </w:rPr>
            </w:pPr>
          </w:p>
        </w:tc>
        <w:tc>
          <w:tcPr>
            <w:tcW w:w="1276" w:type="dxa"/>
            <w:tcBorders>
              <w:top w:val="nil"/>
              <w:left w:val="single" w:sz="4" w:space="0" w:color="auto"/>
              <w:bottom w:val="single" w:sz="4" w:space="0" w:color="auto"/>
              <w:right w:val="single" w:sz="4" w:space="0" w:color="auto"/>
            </w:tcBorders>
            <w:shd w:val="clear" w:color="auto" w:fill="FFFFFF" w:themeFill="background1"/>
            <w:vAlign w:val="bottom"/>
          </w:tcPr>
          <w:p w:rsidR="002860E0" w:rsidRPr="00621169" w:rsidRDefault="002860E0" w:rsidP="00021D52">
            <w:pPr>
              <w:jc w:val="center"/>
              <w:rPr>
                <w:sz w:val="18"/>
                <w:szCs w:val="18"/>
              </w:rPr>
            </w:pPr>
            <w:r w:rsidRPr="00621169">
              <w:rPr>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bottom"/>
          </w:tcPr>
          <w:p w:rsidR="002860E0" w:rsidRPr="00621169" w:rsidRDefault="002860E0" w:rsidP="00021D52">
            <w:pPr>
              <w:jc w:val="center"/>
              <w:rPr>
                <w:sz w:val="18"/>
                <w:szCs w:val="18"/>
              </w:rPr>
            </w:pPr>
            <w:r w:rsidRPr="00621169">
              <w:rPr>
                <w:sz w:val="18"/>
                <w:szCs w:val="18"/>
              </w:rPr>
              <w:t> </w:t>
            </w:r>
          </w:p>
        </w:tc>
      </w:tr>
    </w:tbl>
    <w:p w:rsidR="002860E0" w:rsidRDefault="002860E0" w:rsidP="00B73CA4">
      <w:pPr>
        <w:spacing w:after="160"/>
        <w:rPr>
          <w:rFonts w:eastAsiaTheme="minorHAnsi"/>
          <w:color w:val="333333"/>
          <w:sz w:val="28"/>
          <w:szCs w:val="28"/>
          <w:shd w:val="clear" w:color="auto" w:fill="ECF3F7"/>
          <w:lang w:eastAsia="en-US"/>
        </w:rPr>
      </w:pPr>
    </w:p>
    <w:p w:rsidR="0032709C" w:rsidRDefault="002860E0" w:rsidP="00B73CA4">
      <w:pPr>
        <w:spacing w:after="160"/>
        <w:rPr>
          <w:rFonts w:eastAsiaTheme="minorHAnsi"/>
          <w:color w:val="333333"/>
          <w:sz w:val="28"/>
          <w:szCs w:val="28"/>
          <w:shd w:val="clear" w:color="auto" w:fill="ECF3F7"/>
          <w:lang w:eastAsia="en-US"/>
        </w:rPr>
      </w:pPr>
      <w:r>
        <w:rPr>
          <w:rFonts w:eastAsiaTheme="minorHAnsi"/>
          <w:color w:val="333333"/>
          <w:sz w:val="28"/>
          <w:szCs w:val="28"/>
          <w:shd w:val="clear" w:color="auto" w:fill="ECF3F7"/>
          <w:lang w:eastAsia="en-US"/>
        </w:rPr>
        <w:t xml:space="preserve">           </w:t>
      </w:r>
    </w:p>
    <w:sectPr w:rsidR="0032709C" w:rsidSect="00B73CA4">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70D8"/>
    <w:multiLevelType w:val="hybridMultilevel"/>
    <w:tmpl w:val="CBC61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5F229B"/>
    <w:multiLevelType w:val="hybridMultilevel"/>
    <w:tmpl w:val="87D4596A"/>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2">
    <w:nsid w:val="197F4E5F"/>
    <w:multiLevelType w:val="hybridMultilevel"/>
    <w:tmpl w:val="4E242928"/>
    <w:lvl w:ilvl="0" w:tplc="BBBEF2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9B65E1"/>
    <w:multiLevelType w:val="hybridMultilevel"/>
    <w:tmpl w:val="634E277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427FC3"/>
    <w:multiLevelType w:val="hybridMultilevel"/>
    <w:tmpl w:val="E4D09F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31007A33"/>
    <w:multiLevelType w:val="hybridMultilevel"/>
    <w:tmpl w:val="8EBAFF92"/>
    <w:lvl w:ilvl="0" w:tplc="04190001">
      <w:start w:val="1"/>
      <w:numFmt w:val="bullet"/>
      <w:lvlText w:val=""/>
      <w:lvlJc w:val="left"/>
      <w:pPr>
        <w:ind w:left="675" w:hanging="360"/>
      </w:pPr>
      <w:rPr>
        <w:rFonts w:ascii="Symbol" w:hAnsi="Symbol"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6">
    <w:nsid w:val="35D32DBF"/>
    <w:multiLevelType w:val="hybridMultilevel"/>
    <w:tmpl w:val="E7F654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0E31FE"/>
    <w:multiLevelType w:val="hybridMultilevel"/>
    <w:tmpl w:val="1CB8391A"/>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8">
    <w:nsid w:val="530768E3"/>
    <w:multiLevelType w:val="hybridMultilevel"/>
    <w:tmpl w:val="44000B40"/>
    <w:lvl w:ilvl="0" w:tplc="0419000B">
      <w:start w:val="1"/>
      <w:numFmt w:val="bullet"/>
      <w:lvlText w:val=""/>
      <w:lvlJc w:val="left"/>
      <w:pPr>
        <w:ind w:left="747" w:hanging="360"/>
      </w:pPr>
      <w:rPr>
        <w:rFonts w:ascii="Wingdings" w:hAnsi="Wingdings"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9">
    <w:nsid w:val="54934580"/>
    <w:multiLevelType w:val="hybridMultilevel"/>
    <w:tmpl w:val="74D0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3D703E"/>
    <w:multiLevelType w:val="hybridMultilevel"/>
    <w:tmpl w:val="7166BE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BBC1528"/>
    <w:multiLevelType w:val="hybridMultilevel"/>
    <w:tmpl w:val="A8987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0F24AF"/>
    <w:multiLevelType w:val="hybridMultilevel"/>
    <w:tmpl w:val="74D0B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E34257"/>
    <w:multiLevelType w:val="hybridMultilevel"/>
    <w:tmpl w:val="A798E65E"/>
    <w:lvl w:ilvl="0" w:tplc="0419000F">
      <w:start w:val="1"/>
      <w:numFmt w:val="decimal"/>
      <w:lvlText w:val="%1."/>
      <w:lvlJc w:val="left"/>
      <w:pPr>
        <w:ind w:left="747" w:hanging="360"/>
      </w:pPr>
      <w:rPr>
        <w:rFonts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14">
    <w:nsid w:val="7F676438"/>
    <w:multiLevelType w:val="hybridMultilevel"/>
    <w:tmpl w:val="06BA62B6"/>
    <w:lvl w:ilvl="0" w:tplc="64C8D9A6">
      <w:start w:val="1"/>
      <w:numFmt w:val="bullet"/>
      <w:lvlText w:val=""/>
      <w:lvlJc w:val="left"/>
      <w:pPr>
        <w:tabs>
          <w:tab w:val="num" w:pos="1134"/>
        </w:tabs>
        <w:ind w:left="1134"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5"/>
  </w:num>
  <w:num w:numId="4">
    <w:abstractNumId w:val="0"/>
  </w:num>
  <w:num w:numId="5">
    <w:abstractNumId w:val="1"/>
  </w:num>
  <w:num w:numId="6">
    <w:abstractNumId w:val="10"/>
  </w:num>
  <w:num w:numId="7">
    <w:abstractNumId w:val="7"/>
  </w:num>
  <w:num w:numId="8">
    <w:abstractNumId w:val="8"/>
  </w:num>
  <w:num w:numId="9">
    <w:abstractNumId w:val="9"/>
  </w:num>
  <w:num w:numId="10">
    <w:abstractNumId w:val="12"/>
  </w:num>
  <w:num w:numId="11">
    <w:abstractNumId w:val="13"/>
  </w:num>
  <w:num w:numId="12">
    <w:abstractNumId w:val="3"/>
  </w:num>
  <w:num w:numId="13">
    <w:abstractNumId w:val="2"/>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E89"/>
    <w:rsid w:val="00003F07"/>
    <w:rsid w:val="00021D52"/>
    <w:rsid w:val="0008483A"/>
    <w:rsid w:val="000920D1"/>
    <w:rsid w:val="00095A43"/>
    <w:rsid w:val="00095D0B"/>
    <w:rsid w:val="000C20FC"/>
    <w:rsid w:val="000E29EA"/>
    <w:rsid w:val="000F639E"/>
    <w:rsid w:val="001309C0"/>
    <w:rsid w:val="00137CE1"/>
    <w:rsid w:val="0015310B"/>
    <w:rsid w:val="001835AB"/>
    <w:rsid w:val="001A062B"/>
    <w:rsid w:val="001A4C5E"/>
    <w:rsid w:val="001E5769"/>
    <w:rsid w:val="002211E0"/>
    <w:rsid w:val="0024089A"/>
    <w:rsid w:val="00242B32"/>
    <w:rsid w:val="00282E34"/>
    <w:rsid w:val="002860E0"/>
    <w:rsid w:val="002C4F44"/>
    <w:rsid w:val="002F175B"/>
    <w:rsid w:val="00302F90"/>
    <w:rsid w:val="0030615D"/>
    <w:rsid w:val="0032342A"/>
    <w:rsid w:val="0032709C"/>
    <w:rsid w:val="003602C5"/>
    <w:rsid w:val="003677F5"/>
    <w:rsid w:val="0038388F"/>
    <w:rsid w:val="003E6ECC"/>
    <w:rsid w:val="0041221A"/>
    <w:rsid w:val="00435CD7"/>
    <w:rsid w:val="004463E2"/>
    <w:rsid w:val="00467C6B"/>
    <w:rsid w:val="0048071A"/>
    <w:rsid w:val="00502FBE"/>
    <w:rsid w:val="0053662E"/>
    <w:rsid w:val="00553D82"/>
    <w:rsid w:val="00575B1E"/>
    <w:rsid w:val="005B7B96"/>
    <w:rsid w:val="005C4414"/>
    <w:rsid w:val="005D3863"/>
    <w:rsid w:val="005D39DE"/>
    <w:rsid w:val="005F2A99"/>
    <w:rsid w:val="005F4929"/>
    <w:rsid w:val="00600818"/>
    <w:rsid w:val="00621169"/>
    <w:rsid w:val="0063445D"/>
    <w:rsid w:val="006370F0"/>
    <w:rsid w:val="00641A04"/>
    <w:rsid w:val="00665C59"/>
    <w:rsid w:val="0068390E"/>
    <w:rsid w:val="007F2B75"/>
    <w:rsid w:val="0080639D"/>
    <w:rsid w:val="0084230E"/>
    <w:rsid w:val="008623C3"/>
    <w:rsid w:val="00862C49"/>
    <w:rsid w:val="0087519D"/>
    <w:rsid w:val="00897811"/>
    <w:rsid w:val="00904D26"/>
    <w:rsid w:val="00907EBA"/>
    <w:rsid w:val="00937F75"/>
    <w:rsid w:val="00A3220D"/>
    <w:rsid w:val="00A74F2D"/>
    <w:rsid w:val="00A76D31"/>
    <w:rsid w:val="00A83C17"/>
    <w:rsid w:val="00A84D9D"/>
    <w:rsid w:val="00A92C54"/>
    <w:rsid w:val="00AD3CCE"/>
    <w:rsid w:val="00AE7E89"/>
    <w:rsid w:val="00B00836"/>
    <w:rsid w:val="00B10CD3"/>
    <w:rsid w:val="00B25538"/>
    <w:rsid w:val="00B33367"/>
    <w:rsid w:val="00B56A0F"/>
    <w:rsid w:val="00B73CA4"/>
    <w:rsid w:val="00B95966"/>
    <w:rsid w:val="00B9755A"/>
    <w:rsid w:val="00BB3CEA"/>
    <w:rsid w:val="00BD1ACC"/>
    <w:rsid w:val="00BF0E62"/>
    <w:rsid w:val="00BF2BB8"/>
    <w:rsid w:val="00C12FDF"/>
    <w:rsid w:val="00C265B5"/>
    <w:rsid w:val="00C45DB3"/>
    <w:rsid w:val="00C50A09"/>
    <w:rsid w:val="00C661BD"/>
    <w:rsid w:val="00CA39D1"/>
    <w:rsid w:val="00CD05AB"/>
    <w:rsid w:val="00CD7D6B"/>
    <w:rsid w:val="00CF7D2F"/>
    <w:rsid w:val="00D51285"/>
    <w:rsid w:val="00D709A1"/>
    <w:rsid w:val="00D950E6"/>
    <w:rsid w:val="00DF784B"/>
    <w:rsid w:val="00E06AB5"/>
    <w:rsid w:val="00E20CFA"/>
    <w:rsid w:val="00EB1AEA"/>
    <w:rsid w:val="00ED6CA9"/>
    <w:rsid w:val="00F03E85"/>
    <w:rsid w:val="00F36E08"/>
    <w:rsid w:val="00F51757"/>
    <w:rsid w:val="00F73CB3"/>
    <w:rsid w:val="00F93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8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AE7E89"/>
    <w:pPr>
      <w:keepNext/>
      <w:spacing w:before="240" w:after="60"/>
      <w:jc w:val="center"/>
      <w:outlineLvl w:val="0"/>
    </w:pPr>
    <w:rPr>
      <w:b/>
      <w:kern w:val="28"/>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AE7E89"/>
    <w:rPr>
      <w:rFonts w:ascii="Times New Roman" w:eastAsia="Times New Roman" w:hAnsi="Times New Roman" w:cs="Times New Roman"/>
      <w:b/>
      <w:kern w:val="28"/>
      <w:sz w:val="36"/>
      <w:szCs w:val="24"/>
      <w:lang w:eastAsia="ru-RU"/>
    </w:rPr>
  </w:style>
  <w:style w:type="paragraph" w:styleId="a3">
    <w:name w:val="Body Text"/>
    <w:aliases w:val="Основной текст Знак Знак Знак,Основной текст Знак Знак Знак Знак,Знак1, Знак1,body text Знак Знак"/>
    <w:basedOn w:val="a"/>
    <w:link w:val="a4"/>
    <w:rsid w:val="00AE7E89"/>
    <w:pPr>
      <w:jc w:val="both"/>
    </w:pPr>
    <w:rPr>
      <w:rFonts w:ascii="Verdana" w:hAnsi="Verdana"/>
    </w:rPr>
  </w:style>
  <w:style w:type="character" w:customStyle="1" w:styleId="a4">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0"/>
    <w:link w:val="a3"/>
    <w:rsid w:val="00AE7E89"/>
    <w:rPr>
      <w:rFonts w:ascii="Verdana" w:eastAsia="Times New Roman" w:hAnsi="Verdana" w:cs="Times New Roman"/>
      <w:sz w:val="24"/>
      <w:szCs w:val="24"/>
      <w:lang w:eastAsia="ru-RU"/>
    </w:rPr>
  </w:style>
  <w:style w:type="paragraph" w:styleId="a5">
    <w:name w:val="List Paragraph"/>
    <w:basedOn w:val="a"/>
    <w:uiPriority w:val="34"/>
    <w:qFormat/>
    <w:rsid w:val="00AE7E89"/>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AE7E89"/>
    <w:pPr>
      <w:spacing w:before="100" w:beforeAutospacing="1" w:after="100" w:afterAutospacing="1"/>
    </w:pPr>
    <w:rPr>
      <w:rFonts w:ascii="Calibri" w:hAnsi="Calibri" w:cs="Calibri"/>
    </w:rPr>
  </w:style>
  <w:style w:type="character" w:customStyle="1" w:styleId="Bodytext8Bold">
    <w:name w:val="Body text (8) + Bold"/>
    <w:uiPriority w:val="99"/>
    <w:rsid w:val="00AE7E89"/>
    <w:rPr>
      <w:rFonts w:ascii="Times New Roman" w:hAnsi="Times New Roman" w:cs="Times New Roman"/>
      <w:b/>
      <w:bCs/>
      <w:spacing w:val="0"/>
      <w:sz w:val="16"/>
      <w:szCs w:val="16"/>
    </w:rPr>
  </w:style>
  <w:style w:type="paragraph" w:styleId="2">
    <w:name w:val="Body Text 2"/>
    <w:basedOn w:val="a"/>
    <w:link w:val="20"/>
    <w:uiPriority w:val="99"/>
    <w:semiHidden/>
    <w:unhideWhenUsed/>
    <w:rsid w:val="00AE7E89"/>
    <w:pPr>
      <w:spacing w:after="120" w:line="480" w:lineRule="auto"/>
    </w:pPr>
  </w:style>
  <w:style w:type="character" w:customStyle="1" w:styleId="20">
    <w:name w:val="Основной текст 2 Знак"/>
    <w:basedOn w:val="a0"/>
    <w:link w:val="2"/>
    <w:uiPriority w:val="99"/>
    <w:semiHidden/>
    <w:rsid w:val="00AE7E89"/>
    <w:rPr>
      <w:rFonts w:ascii="Times New Roman" w:eastAsia="Times New Roman" w:hAnsi="Times New Roman" w:cs="Times New Roman"/>
      <w:sz w:val="24"/>
      <w:szCs w:val="24"/>
      <w:lang w:eastAsia="ru-RU"/>
    </w:rPr>
  </w:style>
  <w:style w:type="table" w:styleId="a6">
    <w:name w:val="Table Grid"/>
    <w:basedOn w:val="a1"/>
    <w:uiPriority w:val="39"/>
    <w:rsid w:val="00AE7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A92C54"/>
    <w:pPr>
      <w:spacing w:after="120" w:line="480" w:lineRule="auto"/>
      <w:ind w:left="283"/>
    </w:pPr>
  </w:style>
  <w:style w:type="character" w:customStyle="1" w:styleId="22">
    <w:name w:val="Основной текст с отступом 2 Знак"/>
    <w:basedOn w:val="a0"/>
    <w:link w:val="21"/>
    <w:uiPriority w:val="99"/>
    <w:semiHidden/>
    <w:rsid w:val="00A92C54"/>
    <w:rPr>
      <w:rFonts w:ascii="Times New Roman" w:eastAsia="Times New Roman" w:hAnsi="Times New Roman" w:cs="Times New Roman"/>
      <w:sz w:val="24"/>
      <w:szCs w:val="24"/>
      <w:lang w:eastAsia="ru-RU"/>
    </w:rPr>
  </w:style>
  <w:style w:type="paragraph" w:customStyle="1" w:styleId="auiue">
    <w:name w:val="au?iue"/>
    <w:rsid w:val="00302F90"/>
    <w:pPr>
      <w:widowControl w:val="0"/>
      <w:spacing w:after="0" w:line="240" w:lineRule="auto"/>
      <w:ind w:firstLine="709"/>
      <w:jc w:val="both"/>
    </w:pPr>
    <w:rPr>
      <w:rFonts w:ascii="Journal" w:eastAsia="Times New Roman" w:hAnsi="Journal" w:cs="Times New Roman"/>
      <w:sz w:val="24"/>
      <w:szCs w:val="20"/>
      <w:lang w:eastAsia="ru-RU"/>
    </w:rPr>
  </w:style>
  <w:style w:type="numbering" w:customStyle="1" w:styleId="11">
    <w:name w:val="Нет списка1"/>
    <w:next w:val="a2"/>
    <w:uiPriority w:val="99"/>
    <w:semiHidden/>
    <w:unhideWhenUsed/>
    <w:rsid w:val="00F51757"/>
  </w:style>
  <w:style w:type="character" w:styleId="a7">
    <w:name w:val="Hyperlink"/>
    <w:basedOn w:val="a0"/>
    <w:uiPriority w:val="99"/>
    <w:semiHidden/>
    <w:unhideWhenUsed/>
    <w:rsid w:val="00F51757"/>
    <w:rPr>
      <w:color w:val="0563C1"/>
      <w:u w:val="single"/>
    </w:rPr>
  </w:style>
  <w:style w:type="character" w:styleId="a8">
    <w:name w:val="FollowedHyperlink"/>
    <w:basedOn w:val="a0"/>
    <w:uiPriority w:val="99"/>
    <w:semiHidden/>
    <w:unhideWhenUsed/>
    <w:rsid w:val="00F51757"/>
    <w:rPr>
      <w:color w:val="954F72"/>
      <w:u w:val="single"/>
    </w:rPr>
  </w:style>
  <w:style w:type="paragraph" w:customStyle="1" w:styleId="xl66">
    <w:name w:val="xl66"/>
    <w:basedOn w:val="a"/>
    <w:rsid w:val="00F51757"/>
    <w:pPr>
      <w:spacing w:before="100" w:beforeAutospacing="1" w:after="100" w:afterAutospacing="1"/>
    </w:pPr>
    <w:rPr>
      <w:sz w:val="22"/>
      <w:szCs w:val="22"/>
    </w:rPr>
  </w:style>
  <w:style w:type="paragraph" w:customStyle="1" w:styleId="xl67">
    <w:name w:val="xl67"/>
    <w:basedOn w:val="a"/>
    <w:rsid w:val="00F51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F517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9">
    <w:name w:val="xl69"/>
    <w:basedOn w:val="a"/>
    <w:rsid w:val="00F51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rsid w:val="00F51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F51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F517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a"/>
    <w:rsid w:val="00F51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a"/>
    <w:rsid w:val="00F517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5">
    <w:name w:val="xl75"/>
    <w:basedOn w:val="a"/>
    <w:rsid w:val="00F517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6">
    <w:name w:val="xl76"/>
    <w:basedOn w:val="a"/>
    <w:rsid w:val="00F517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F517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8">
    <w:name w:val="xl78"/>
    <w:basedOn w:val="a"/>
    <w:rsid w:val="00F517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9">
    <w:name w:val="xl79"/>
    <w:basedOn w:val="a"/>
    <w:rsid w:val="00F517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
    <w:rsid w:val="00F517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1">
    <w:name w:val="xl81"/>
    <w:basedOn w:val="a"/>
    <w:rsid w:val="00F5175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2">
    <w:name w:val="xl82"/>
    <w:basedOn w:val="a"/>
    <w:rsid w:val="00F5175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3">
    <w:name w:val="xl83"/>
    <w:basedOn w:val="a"/>
    <w:rsid w:val="00F5175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a"/>
    <w:rsid w:val="00F5175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styleId="a9">
    <w:name w:val="Balloon Text"/>
    <w:basedOn w:val="a"/>
    <w:link w:val="aa"/>
    <w:uiPriority w:val="99"/>
    <w:semiHidden/>
    <w:unhideWhenUsed/>
    <w:rsid w:val="0053662E"/>
    <w:rPr>
      <w:rFonts w:ascii="Segoe UI" w:hAnsi="Segoe UI" w:cs="Segoe UI"/>
      <w:sz w:val="18"/>
      <w:szCs w:val="18"/>
    </w:rPr>
  </w:style>
  <w:style w:type="character" w:customStyle="1" w:styleId="aa">
    <w:name w:val="Текст выноски Знак"/>
    <w:basedOn w:val="a0"/>
    <w:link w:val="a9"/>
    <w:uiPriority w:val="99"/>
    <w:semiHidden/>
    <w:rsid w:val="0053662E"/>
    <w:rPr>
      <w:rFonts w:ascii="Segoe UI" w:eastAsia="Times New Roman" w:hAnsi="Segoe UI" w:cs="Segoe UI"/>
      <w:sz w:val="18"/>
      <w:szCs w:val="18"/>
      <w:lang w:eastAsia="ru-RU"/>
    </w:rPr>
  </w:style>
  <w:style w:type="paragraph" w:customStyle="1" w:styleId="xl85">
    <w:name w:val="xl85"/>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6">
    <w:name w:val="xl86"/>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7">
    <w:name w:val="xl87"/>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9">
    <w:name w:val="xl89"/>
    <w:basedOn w:val="a"/>
    <w:rsid w:val="0032709C"/>
    <w:pPr>
      <w:shd w:val="clear" w:color="000000" w:fill="FFFFFF"/>
      <w:spacing w:before="100" w:beforeAutospacing="1" w:after="100" w:afterAutospacing="1"/>
      <w:jc w:val="center"/>
      <w:textAlignment w:val="center"/>
    </w:pPr>
    <w:rPr>
      <w:sz w:val="18"/>
      <w:szCs w:val="18"/>
    </w:rPr>
  </w:style>
  <w:style w:type="paragraph" w:customStyle="1" w:styleId="xl90">
    <w:name w:val="xl90"/>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2">
    <w:name w:val="xl92"/>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3">
    <w:name w:val="xl93"/>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32709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jc w:val="center"/>
      <w:textAlignment w:val="center"/>
    </w:pPr>
    <w:rPr>
      <w:sz w:val="18"/>
      <w:szCs w:val="18"/>
    </w:rPr>
  </w:style>
  <w:style w:type="paragraph" w:customStyle="1" w:styleId="xl95">
    <w:name w:val="xl95"/>
    <w:basedOn w:val="a"/>
    <w:rsid w:val="0032709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jc w:val="center"/>
      <w:textAlignment w:val="center"/>
    </w:pPr>
    <w:rPr>
      <w:sz w:val="18"/>
      <w:szCs w:val="18"/>
    </w:rPr>
  </w:style>
  <w:style w:type="paragraph" w:customStyle="1" w:styleId="xl96">
    <w:name w:val="xl96"/>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7">
    <w:name w:val="xl97"/>
    <w:basedOn w:val="a"/>
    <w:rsid w:val="0032709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jc w:val="center"/>
      <w:textAlignment w:val="center"/>
    </w:pPr>
    <w:rPr>
      <w:sz w:val="18"/>
      <w:szCs w:val="18"/>
    </w:rPr>
  </w:style>
  <w:style w:type="paragraph" w:customStyle="1" w:styleId="xl98">
    <w:name w:val="xl98"/>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0">
    <w:name w:val="xl100"/>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1">
    <w:name w:val="xl101"/>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02">
    <w:name w:val="xl102"/>
    <w:basedOn w:val="a"/>
    <w:rsid w:val="0032709C"/>
    <w:pPr>
      <w:shd w:val="clear" w:color="000000" w:fill="FFFFFF"/>
      <w:spacing w:before="100" w:beforeAutospacing="1" w:after="100" w:afterAutospacing="1"/>
      <w:jc w:val="center"/>
      <w:textAlignment w:val="center"/>
    </w:pPr>
    <w:rPr>
      <w:sz w:val="18"/>
      <w:szCs w:val="18"/>
    </w:rPr>
  </w:style>
  <w:style w:type="paragraph" w:customStyle="1" w:styleId="xl103">
    <w:name w:val="xl103"/>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5">
    <w:name w:val="xl105"/>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6">
    <w:name w:val="xl106"/>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7">
    <w:name w:val="xl107"/>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8">
    <w:name w:val="xl108"/>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9">
    <w:name w:val="xl109"/>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0">
    <w:name w:val="xl110"/>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1">
    <w:name w:val="xl111"/>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2">
    <w:name w:val="xl112"/>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3">
    <w:name w:val="xl113"/>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4">
    <w:name w:val="xl114"/>
    <w:basedOn w:val="a"/>
    <w:rsid w:val="0032709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jc w:val="both"/>
      <w:textAlignment w:val="center"/>
    </w:pPr>
    <w:rPr>
      <w:sz w:val="18"/>
      <w:szCs w:val="18"/>
    </w:rPr>
  </w:style>
  <w:style w:type="paragraph" w:customStyle="1" w:styleId="xl115">
    <w:name w:val="xl115"/>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8">
    <w:name w:val="xl118"/>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9">
    <w:name w:val="xl119"/>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0">
    <w:name w:val="xl120"/>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32709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22">
    <w:name w:val="xl122"/>
    <w:basedOn w:val="a"/>
    <w:rsid w:val="0032709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23">
    <w:name w:val="xl123"/>
    <w:basedOn w:val="a"/>
    <w:rsid w:val="0032709C"/>
    <w:pPr>
      <w:pBdr>
        <w:top w:val="single" w:sz="4" w:space="0" w:color="auto"/>
        <w:bottom w:val="single" w:sz="4" w:space="0" w:color="auto"/>
        <w:right w:val="single" w:sz="4" w:space="0" w:color="auto"/>
      </w:pBdr>
      <w:shd w:val="clear" w:color="DCE6F1" w:fill="FFFFFF"/>
      <w:spacing w:before="100" w:beforeAutospacing="1" w:after="100" w:afterAutospacing="1"/>
      <w:textAlignment w:val="center"/>
    </w:pPr>
    <w:rPr>
      <w:sz w:val="18"/>
      <w:szCs w:val="18"/>
    </w:rPr>
  </w:style>
  <w:style w:type="paragraph" w:customStyle="1" w:styleId="xl124">
    <w:name w:val="xl124"/>
    <w:basedOn w:val="a"/>
    <w:rsid w:val="0032709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32709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26">
    <w:name w:val="xl126"/>
    <w:basedOn w:val="a"/>
    <w:rsid w:val="0032709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27">
    <w:name w:val="xl127"/>
    <w:basedOn w:val="a"/>
    <w:rsid w:val="0032709C"/>
    <w:pPr>
      <w:pBdr>
        <w:left w:val="single" w:sz="4" w:space="0" w:color="auto"/>
        <w:right w:val="single" w:sz="4" w:space="0" w:color="auto"/>
      </w:pBdr>
      <w:shd w:val="clear" w:color="4F81BD" w:fill="FFFFFF"/>
      <w:spacing w:before="100" w:beforeAutospacing="1" w:after="100" w:afterAutospacing="1"/>
      <w:jc w:val="center"/>
      <w:textAlignment w:val="center"/>
    </w:pPr>
    <w:rPr>
      <w:b/>
      <w:bCs/>
      <w:sz w:val="18"/>
      <w:szCs w:val="18"/>
    </w:rPr>
  </w:style>
  <w:style w:type="paragraph" w:customStyle="1" w:styleId="xl128">
    <w:name w:val="xl128"/>
    <w:basedOn w:val="a"/>
    <w:rsid w:val="0032709C"/>
    <w:pPr>
      <w:shd w:val="clear" w:color="000000" w:fill="FFFFFF"/>
      <w:spacing w:before="100" w:beforeAutospacing="1" w:after="100" w:afterAutospacing="1"/>
    </w:pPr>
    <w:rPr>
      <w:b/>
      <w:bCs/>
      <w:sz w:val="18"/>
      <w:szCs w:val="18"/>
    </w:rPr>
  </w:style>
  <w:style w:type="paragraph" w:customStyle="1" w:styleId="xl129">
    <w:name w:val="xl129"/>
    <w:basedOn w:val="a"/>
    <w:rsid w:val="003270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30">
    <w:name w:val="xl130"/>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31">
    <w:name w:val="xl131"/>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32">
    <w:name w:val="xl132"/>
    <w:basedOn w:val="a"/>
    <w:rsid w:val="0032709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3">
    <w:name w:val="xl133"/>
    <w:basedOn w:val="a"/>
    <w:rsid w:val="0032709C"/>
    <w:pPr>
      <w:shd w:val="clear" w:color="000000" w:fill="FFFFFF"/>
      <w:spacing w:before="100" w:beforeAutospacing="1" w:after="100" w:afterAutospacing="1"/>
      <w:jc w:val="center"/>
      <w:textAlignment w:val="center"/>
    </w:pPr>
    <w:rPr>
      <w:b/>
      <w:bCs/>
      <w:sz w:val="18"/>
      <w:szCs w:val="18"/>
    </w:rPr>
  </w:style>
  <w:style w:type="paragraph" w:customStyle="1" w:styleId="xl134">
    <w:name w:val="xl134"/>
    <w:basedOn w:val="a"/>
    <w:rsid w:val="0032709C"/>
    <w:pPr>
      <w:shd w:val="clear" w:color="000000" w:fill="FFFFFF"/>
      <w:spacing w:before="100" w:beforeAutospacing="1" w:after="100" w:afterAutospacing="1"/>
      <w:textAlignment w:val="center"/>
    </w:pPr>
    <w:rPr>
      <w:sz w:val="18"/>
      <w:szCs w:val="18"/>
    </w:rPr>
  </w:style>
  <w:style w:type="paragraph" w:customStyle="1" w:styleId="xl135">
    <w:name w:val="xl135"/>
    <w:basedOn w:val="a"/>
    <w:rsid w:val="0032709C"/>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6">
    <w:name w:val="xl136"/>
    <w:basedOn w:val="a"/>
    <w:rsid w:val="0032709C"/>
    <w:pPr>
      <w:shd w:val="clear" w:color="000000" w:fill="FFFFFF"/>
      <w:spacing w:before="100" w:beforeAutospacing="1" w:after="100" w:afterAutospacing="1"/>
      <w:textAlignment w:val="center"/>
    </w:pPr>
    <w:rPr>
      <w:sz w:val="18"/>
      <w:szCs w:val="18"/>
    </w:rPr>
  </w:style>
  <w:style w:type="paragraph" w:customStyle="1" w:styleId="xl137">
    <w:name w:val="xl137"/>
    <w:basedOn w:val="a"/>
    <w:rsid w:val="0032709C"/>
    <w:pPr>
      <w:pBdr>
        <w:top w:val="single" w:sz="4" w:space="0" w:color="auto"/>
        <w:right w:val="single" w:sz="4" w:space="0" w:color="auto"/>
      </w:pBdr>
      <w:spacing w:before="100" w:beforeAutospacing="1" w:after="100" w:afterAutospacing="1"/>
    </w:pPr>
  </w:style>
  <w:style w:type="paragraph" w:customStyle="1" w:styleId="xl138">
    <w:name w:val="xl138"/>
    <w:basedOn w:val="a"/>
    <w:rsid w:val="0032709C"/>
    <w:pPr>
      <w:pBdr>
        <w:top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9">
    <w:name w:val="xl139"/>
    <w:basedOn w:val="a"/>
    <w:rsid w:val="0032709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0">
    <w:name w:val="xl140"/>
    <w:basedOn w:val="a"/>
    <w:rsid w:val="0032709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1">
    <w:name w:val="xl141"/>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142">
    <w:name w:val="xl142"/>
    <w:basedOn w:val="a"/>
    <w:rsid w:val="0032709C"/>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3">
    <w:name w:val="xl143"/>
    <w:basedOn w:val="a"/>
    <w:rsid w:val="003270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4">
    <w:name w:val="xl144"/>
    <w:basedOn w:val="a"/>
    <w:rsid w:val="003270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45">
    <w:name w:val="xl145"/>
    <w:basedOn w:val="a"/>
    <w:rsid w:val="0032709C"/>
    <w:pPr>
      <w:shd w:val="clear" w:color="000000" w:fill="FFFFFF"/>
      <w:spacing w:before="100" w:beforeAutospacing="1" w:after="100" w:afterAutospacing="1"/>
    </w:pPr>
    <w:rPr>
      <w:sz w:val="18"/>
      <w:szCs w:val="18"/>
    </w:rPr>
  </w:style>
  <w:style w:type="paragraph" w:customStyle="1" w:styleId="xl146">
    <w:name w:val="xl146"/>
    <w:basedOn w:val="a"/>
    <w:rsid w:val="0032709C"/>
    <w:pPr>
      <w:shd w:val="clear" w:color="000000" w:fill="FFFFFF"/>
      <w:spacing w:before="100" w:beforeAutospacing="1" w:after="100" w:afterAutospacing="1"/>
    </w:pPr>
    <w:rPr>
      <w:sz w:val="18"/>
      <w:szCs w:val="18"/>
    </w:rPr>
  </w:style>
  <w:style w:type="paragraph" w:customStyle="1" w:styleId="xl147">
    <w:name w:val="xl147"/>
    <w:basedOn w:val="a"/>
    <w:rsid w:val="0032709C"/>
    <w:pPr>
      <w:shd w:val="clear" w:color="000000" w:fill="FFFFFF"/>
      <w:spacing w:before="100" w:beforeAutospacing="1" w:after="100" w:afterAutospacing="1"/>
      <w:textAlignment w:val="center"/>
    </w:pPr>
    <w:rPr>
      <w:sz w:val="18"/>
      <w:szCs w:val="18"/>
    </w:rPr>
  </w:style>
  <w:style w:type="paragraph" w:customStyle="1" w:styleId="xl148">
    <w:name w:val="xl148"/>
    <w:basedOn w:val="a"/>
    <w:rsid w:val="0032709C"/>
    <w:pPr>
      <w:shd w:val="clear" w:color="000000" w:fill="FFFFFF"/>
      <w:spacing w:before="100" w:beforeAutospacing="1" w:after="100" w:afterAutospacing="1"/>
      <w:jc w:val="center"/>
    </w:pPr>
    <w:rPr>
      <w:sz w:val="18"/>
      <w:szCs w:val="18"/>
    </w:rPr>
  </w:style>
  <w:style w:type="paragraph" w:customStyle="1" w:styleId="xl149">
    <w:name w:val="xl149"/>
    <w:basedOn w:val="a"/>
    <w:rsid w:val="0032709C"/>
    <w:pPr>
      <w:spacing w:before="100" w:beforeAutospacing="1" w:after="100" w:afterAutospacing="1"/>
    </w:pPr>
    <w:rPr>
      <w:sz w:val="18"/>
      <w:szCs w:val="18"/>
    </w:rPr>
  </w:style>
  <w:style w:type="paragraph" w:customStyle="1" w:styleId="xl150">
    <w:name w:val="xl150"/>
    <w:basedOn w:val="a"/>
    <w:rsid w:val="0032709C"/>
    <w:pPr>
      <w:shd w:val="clear" w:color="000000" w:fill="FFFF00"/>
      <w:spacing w:before="100" w:beforeAutospacing="1" w:after="100" w:afterAutospacing="1"/>
    </w:pPr>
    <w:rPr>
      <w:b/>
      <w:bCs/>
      <w:sz w:val="18"/>
      <w:szCs w:val="18"/>
    </w:rPr>
  </w:style>
  <w:style w:type="paragraph" w:customStyle="1" w:styleId="xl151">
    <w:name w:val="xl151"/>
    <w:basedOn w:val="a"/>
    <w:rsid w:val="0032709C"/>
    <w:pPr>
      <w:shd w:val="clear" w:color="000000" w:fill="FFFFFF"/>
      <w:spacing w:before="100" w:beforeAutospacing="1" w:after="100" w:afterAutospacing="1"/>
    </w:pPr>
    <w:rPr>
      <w:b/>
      <w:bCs/>
      <w:sz w:val="18"/>
      <w:szCs w:val="18"/>
    </w:rPr>
  </w:style>
  <w:style w:type="paragraph" w:customStyle="1" w:styleId="xl152">
    <w:name w:val="xl152"/>
    <w:basedOn w:val="a"/>
    <w:rsid w:val="0032709C"/>
    <w:pPr>
      <w:shd w:val="clear" w:color="000000" w:fill="FFFFFF"/>
      <w:spacing w:before="100" w:beforeAutospacing="1" w:after="100" w:afterAutospacing="1"/>
      <w:jc w:val="center"/>
    </w:pPr>
    <w:rPr>
      <w:b/>
      <w:bCs/>
      <w:sz w:val="18"/>
      <w:szCs w:val="18"/>
    </w:rPr>
  </w:style>
  <w:style w:type="paragraph" w:customStyle="1" w:styleId="xl153">
    <w:name w:val="xl153"/>
    <w:basedOn w:val="a"/>
    <w:rsid w:val="0032709C"/>
    <w:pPr>
      <w:shd w:val="clear" w:color="000000" w:fill="FFFFFF"/>
      <w:spacing w:before="100" w:beforeAutospacing="1" w:after="100" w:afterAutospacing="1"/>
    </w:pPr>
    <w:rPr>
      <w:b/>
      <w:bCs/>
      <w:sz w:val="18"/>
      <w:szCs w:val="18"/>
    </w:rPr>
  </w:style>
  <w:style w:type="paragraph" w:customStyle="1" w:styleId="xl154">
    <w:name w:val="xl154"/>
    <w:basedOn w:val="a"/>
    <w:rsid w:val="0032709C"/>
    <w:pPr>
      <w:shd w:val="clear" w:color="000000" w:fill="FFFFFF"/>
      <w:spacing w:before="100" w:beforeAutospacing="1" w:after="100" w:afterAutospacing="1"/>
    </w:pPr>
    <w:rPr>
      <w:sz w:val="18"/>
      <w:szCs w:val="18"/>
    </w:rPr>
  </w:style>
  <w:style w:type="paragraph" w:customStyle="1" w:styleId="xl155">
    <w:name w:val="xl155"/>
    <w:basedOn w:val="a"/>
    <w:rsid w:val="0032709C"/>
    <w:pPr>
      <w:shd w:val="clear" w:color="000000" w:fill="FFFFFF"/>
      <w:spacing w:before="100" w:beforeAutospacing="1" w:after="100" w:afterAutospacing="1"/>
      <w:jc w:val="center"/>
      <w:textAlignment w:val="center"/>
    </w:pPr>
    <w:rPr>
      <w:sz w:val="18"/>
      <w:szCs w:val="18"/>
    </w:rPr>
  </w:style>
  <w:style w:type="paragraph" w:customStyle="1" w:styleId="xl156">
    <w:name w:val="xl156"/>
    <w:basedOn w:val="a"/>
    <w:rsid w:val="0032709C"/>
    <w:pPr>
      <w:shd w:val="clear" w:color="000000" w:fill="FFFFFF"/>
      <w:spacing w:before="100" w:beforeAutospacing="1" w:after="100" w:afterAutospacing="1"/>
      <w:jc w:val="center"/>
      <w:textAlignment w:val="center"/>
    </w:pPr>
    <w:rPr>
      <w:sz w:val="18"/>
      <w:szCs w:val="18"/>
    </w:rPr>
  </w:style>
  <w:style w:type="paragraph" w:customStyle="1" w:styleId="xl157">
    <w:name w:val="xl157"/>
    <w:basedOn w:val="a"/>
    <w:rsid w:val="0032709C"/>
    <w:pPr>
      <w:shd w:val="clear" w:color="000000" w:fill="FFFFFF"/>
      <w:spacing w:before="100" w:beforeAutospacing="1" w:after="100" w:afterAutospacing="1"/>
      <w:jc w:val="center"/>
      <w:textAlignment w:val="center"/>
    </w:pPr>
    <w:rPr>
      <w:sz w:val="18"/>
      <w:szCs w:val="18"/>
    </w:rPr>
  </w:style>
  <w:style w:type="paragraph" w:customStyle="1" w:styleId="xl158">
    <w:name w:val="xl158"/>
    <w:basedOn w:val="a"/>
    <w:rsid w:val="0032709C"/>
    <w:pPr>
      <w:shd w:val="clear" w:color="000000" w:fill="FFFFFF"/>
      <w:spacing w:before="100" w:beforeAutospacing="1" w:after="100" w:afterAutospacing="1"/>
      <w:textAlignment w:val="center"/>
    </w:pPr>
    <w:rPr>
      <w:sz w:val="18"/>
      <w:szCs w:val="18"/>
    </w:rPr>
  </w:style>
  <w:style w:type="paragraph" w:customStyle="1" w:styleId="xl159">
    <w:name w:val="xl159"/>
    <w:basedOn w:val="a"/>
    <w:rsid w:val="0032709C"/>
    <w:pPr>
      <w:shd w:val="clear" w:color="000000" w:fill="FFFFFF"/>
      <w:spacing w:before="100" w:beforeAutospacing="1" w:after="100" w:afterAutospacing="1"/>
      <w:jc w:val="center"/>
      <w:textAlignment w:val="center"/>
    </w:pPr>
    <w:rPr>
      <w:sz w:val="18"/>
      <w:szCs w:val="18"/>
    </w:rPr>
  </w:style>
  <w:style w:type="paragraph" w:customStyle="1" w:styleId="xl160">
    <w:name w:val="xl160"/>
    <w:basedOn w:val="a"/>
    <w:rsid w:val="0032709C"/>
    <w:pPr>
      <w:shd w:val="clear" w:color="000000" w:fill="FFFFFF"/>
      <w:spacing w:before="100" w:beforeAutospacing="1" w:after="100" w:afterAutospacing="1"/>
      <w:jc w:val="center"/>
      <w:textAlignment w:val="center"/>
    </w:pPr>
    <w:rPr>
      <w:sz w:val="18"/>
      <w:szCs w:val="18"/>
    </w:rPr>
  </w:style>
  <w:style w:type="paragraph" w:customStyle="1" w:styleId="xl161">
    <w:name w:val="xl161"/>
    <w:basedOn w:val="a"/>
    <w:rsid w:val="0032709C"/>
    <w:pPr>
      <w:shd w:val="clear" w:color="000000" w:fill="FFFFFF"/>
      <w:spacing w:before="100" w:beforeAutospacing="1" w:after="100" w:afterAutospacing="1"/>
      <w:jc w:val="center"/>
      <w:textAlignment w:val="center"/>
    </w:pPr>
    <w:rPr>
      <w:sz w:val="18"/>
      <w:szCs w:val="18"/>
    </w:rPr>
  </w:style>
  <w:style w:type="paragraph" w:customStyle="1" w:styleId="xl162">
    <w:name w:val="xl162"/>
    <w:basedOn w:val="a"/>
    <w:rsid w:val="0032709C"/>
    <w:pPr>
      <w:shd w:val="clear" w:color="000000" w:fill="92D050"/>
      <w:spacing w:before="100" w:beforeAutospacing="1" w:after="100" w:afterAutospacing="1"/>
      <w:jc w:val="center"/>
      <w:textAlignment w:val="center"/>
    </w:pPr>
    <w:rPr>
      <w:sz w:val="18"/>
      <w:szCs w:val="18"/>
    </w:rPr>
  </w:style>
  <w:style w:type="paragraph" w:customStyle="1" w:styleId="xl163">
    <w:name w:val="xl163"/>
    <w:basedOn w:val="a"/>
    <w:rsid w:val="0032709C"/>
    <w:pPr>
      <w:shd w:val="clear" w:color="000000" w:fill="FFFF00"/>
      <w:spacing w:before="100" w:beforeAutospacing="1" w:after="100" w:afterAutospacing="1"/>
      <w:textAlignment w:val="center"/>
    </w:pPr>
    <w:rPr>
      <w:b/>
      <w:bCs/>
      <w:sz w:val="18"/>
      <w:szCs w:val="18"/>
    </w:rPr>
  </w:style>
  <w:style w:type="paragraph" w:customStyle="1" w:styleId="xl164">
    <w:name w:val="xl164"/>
    <w:basedOn w:val="a"/>
    <w:rsid w:val="0032709C"/>
    <w:pPr>
      <w:shd w:val="clear" w:color="000000" w:fill="FFFFFF"/>
      <w:spacing w:before="100" w:beforeAutospacing="1" w:after="100" w:afterAutospacing="1"/>
      <w:jc w:val="center"/>
      <w:textAlignment w:val="center"/>
    </w:pPr>
    <w:rPr>
      <w:b/>
      <w:bCs/>
      <w:sz w:val="18"/>
      <w:szCs w:val="18"/>
    </w:rPr>
  </w:style>
  <w:style w:type="paragraph" w:customStyle="1" w:styleId="xl165">
    <w:name w:val="xl165"/>
    <w:basedOn w:val="a"/>
    <w:rsid w:val="0032709C"/>
    <w:pPr>
      <w:shd w:val="clear" w:color="4F81BD" w:fill="FFFFFF"/>
      <w:spacing w:before="100" w:beforeAutospacing="1" w:after="100" w:afterAutospacing="1"/>
      <w:jc w:val="center"/>
      <w:textAlignment w:val="center"/>
    </w:pPr>
    <w:rPr>
      <w:b/>
      <w:bCs/>
      <w:sz w:val="18"/>
      <w:szCs w:val="18"/>
    </w:rPr>
  </w:style>
  <w:style w:type="paragraph" w:customStyle="1" w:styleId="xl166">
    <w:name w:val="xl166"/>
    <w:basedOn w:val="a"/>
    <w:rsid w:val="0032709C"/>
    <w:pPr>
      <w:shd w:val="clear" w:color="4F81BD" w:fill="FFFFFF"/>
      <w:spacing w:before="100" w:beforeAutospacing="1" w:after="100" w:afterAutospacing="1"/>
      <w:jc w:val="center"/>
      <w:textAlignment w:val="center"/>
    </w:pPr>
    <w:rPr>
      <w:b/>
      <w:bCs/>
      <w:sz w:val="18"/>
      <w:szCs w:val="18"/>
    </w:rPr>
  </w:style>
  <w:style w:type="paragraph" w:customStyle="1" w:styleId="xl167">
    <w:name w:val="xl167"/>
    <w:basedOn w:val="a"/>
    <w:rsid w:val="0032709C"/>
    <w:pPr>
      <w:shd w:val="clear" w:color="000000" w:fill="FFFFFF"/>
      <w:spacing w:before="100" w:beforeAutospacing="1" w:after="100" w:afterAutospacing="1"/>
      <w:textAlignment w:val="top"/>
    </w:pPr>
    <w:rPr>
      <w:sz w:val="18"/>
      <w:szCs w:val="18"/>
    </w:rPr>
  </w:style>
  <w:style w:type="paragraph" w:customStyle="1" w:styleId="xl168">
    <w:name w:val="xl168"/>
    <w:basedOn w:val="a"/>
    <w:rsid w:val="0032709C"/>
    <w:pPr>
      <w:shd w:val="clear" w:color="000000" w:fill="FFFFFF"/>
      <w:spacing w:before="100" w:beforeAutospacing="1" w:after="100" w:afterAutospacing="1"/>
      <w:jc w:val="center"/>
      <w:textAlignment w:val="center"/>
    </w:pPr>
    <w:rPr>
      <w:b/>
      <w:bCs/>
      <w:sz w:val="18"/>
      <w:szCs w:val="18"/>
    </w:rPr>
  </w:style>
  <w:style w:type="paragraph" w:customStyle="1" w:styleId="xl169">
    <w:name w:val="xl169"/>
    <w:basedOn w:val="a"/>
    <w:rsid w:val="0032709C"/>
    <w:pPr>
      <w:shd w:val="clear" w:color="000000" w:fill="FFFFFF"/>
      <w:spacing w:before="100" w:beforeAutospacing="1" w:after="100" w:afterAutospacing="1"/>
    </w:pPr>
    <w:rPr>
      <w:b/>
      <w:bCs/>
      <w:sz w:val="18"/>
      <w:szCs w:val="18"/>
    </w:rPr>
  </w:style>
  <w:style w:type="paragraph" w:customStyle="1" w:styleId="xl170">
    <w:name w:val="xl170"/>
    <w:basedOn w:val="a"/>
    <w:rsid w:val="0032709C"/>
    <w:pPr>
      <w:shd w:val="clear" w:color="000000" w:fill="FFFFFF"/>
      <w:spacing w:before="100" w:beforeAutospacing="1" w:after="100" w:afterAutospacing="1"/>
      <w:textAlignment w:val="center"/>
    </w:pPr>
    <w:rPr>
      <w:b/>
      <w:bCs/>
      <w:sz w:val="18"/>
      <w:szCs w:val="18"/>
    </w:rPr>
  </w:style>
  <w:style w:type="paragraph" w:customStyle="1" w:styleId="xl171">
    <w:name w:val="xl171"/>
    <w:basedOn w:val="a"/>
    <w:rsid w:val="0032709C"/>
    <w:pPr>
      <w:shd w:val="clear" w:color="000000" w:fill="FFFF00"/>
      <w:spacing w:before="100" w:beforeAutospacing="1" w:after="100" w:afterAutospacing="1"/>
    </w:pPr>
    <w:rPr>
      <w:sz w:val="18"/>
      <w:szCs w:val="18"/>
    </w:rPr>
  </w:style>
  <w:style w:type="paragraph" w:customStyle="1" w:styleId="xl172">
    <w:name w:val="xl172"/>
    <w:basedOn w:val="a"/>
    <w:rsid w:val="0032709C"/>
    <w:pPr>
      <w:shd w:val="clear" w:color="000000" w:fill="FFFFFF"/>
      <w:spacing w:before="100" w:beforeAutospacing="1" w:after="100" w:afterAutospacing="1"/>
      <w:textAlignment w:val="center"/>
    </w:pPr>
    <w:rPr>
      <w:sz w:val="18"/>
      <w:szCs w:val="18"/>
    </w:rPr>
  </w:style>
  <w:style w:type="paragraph" w:customStyle="1" w:styleId="xl173">
    <w:name w:val="xl173"/>
    <w:basedOn w:val="a"/>
    <w:rsid w:val="0032709C"/>
    <w:pP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32709C"/>
    <w:pPr>
      <w:shd w:val="clear" w:color="000000" w:fill="FFFFFF"/>
      <w:spacing w:before="100" w:beforeAutospacing="1" w:after="100" w:afterAutospacing="1"/>
      <w:jc w:val="center"/>
      <w:textAlignment w:val="center"/>
    </w:pPr>
    <w:rPr>
      <w:sz w:val="18"/>
      <w:szCs w:val="18"/>
    </w:rPr>
  </w:style>
  <w:style w:type="paragraph" w:customStyle="1" w:styleId="xl175">
    <w:name w:val="xl175"/>
    <w:basedOn w:val="a"/>
    <w:rsid w:val="0032709C"/>
    <w:pPr>
      <w:shd w:val="clear" w:color="000000" w:fill="FFFFFF"/>
      <w:spacing w:before="100" w:beforeAutospacing="1" w:after="100" w:afterAutospacing="1"/>
      <w:jc w:val="center"/>
      <w:textAlignment w:val="center"/>
    </w:pPr>
    <w:rPr>
      <w:sz w:val="18"/>
      <w:szCs w:val="18"/>
    </w:rPr>
  </w:style>
  <w:style w:type="paragraph" w:customStyle="1" w:styleId="xl176">
    <w:name w:val="xl176"/>
    <w:basedOn w:val="a"/>
    <w:rsid w:val="0032709C"/>
    <w:pPr>
      <w:shd w:val="clear" w:color="000000" w:fill="FFFFFF"/>
      <w:spacing w:before="100" w:beforeAutospacing="1" w:after="100" w:afterAutospacing="1"/>
      <w:jc w:val="center"/>
    </w:pPr>
    <w:rPr>
      <w:b/>
      <w:bCs/>
      <w:sz w:val="18"/>
      <w:szCs w:val="18"/>
    </w:rPr>
  </w:style>
  <w:style w:type="paragraph" w:customStyle="1" w:styleId="xl177">
    <w:name w:val="xl177"/>
    <w:basedOn w:val="a"/>
    <w:rsid w:val="0032709C"/>
    <w:pPr>
      <w:spacing w:before="100" w:beforeAutospacing="1" w:after="100" w:afterAutospacing="1"/>
    </w:pPr>
    <w:rPr>
      <w:sz w:val="18"/>
      <w:szCs w:val="18"/>
    </w:rPr>
  </w:style>
  <w:style w:type="paragraph" w:customStyle="1" w:styleId="xl178">
    <w:name w:val="xl178"/>
    <w:basedOn w:val="a"/>
    <w:rsid w:val="0032709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79">
    <w:name w:val="xl179"/>
    <w:basedOn w:val="a"/>
    <w:rsid w:val="003270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3270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81">
    <w:name w:val="xl181"/>
    <w:basedOn w:val="a"/>
    <w:rsid w:val="003270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2">
    <w:name w:val="xl182"/>
    <w:basedOn w:val="a"/>
    <w:rsid w:val="003270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3">
    <w:name w:val="xl183"/>
    <w:basedOn w:val="a"/>
    <w:rsid w:val="003270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4">
    <w:name w:val="xl184"/>
    <w:basedOn w:val="a"/>
    <w:rsid w:val="0032709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85">
    <w:name w:val="xl185"/>
    <w:basedOn w:val="a"/>
    <w:rsid w:val="003270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86">
    <w:name w:val="xl186"/>
    <w:basedOn w:val="a"/>
    <w:rsid w:val="003270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7">
    <w:name w:val="xl187"/>
    <w:basedOn w:val="a"/>
    <w:rsid w:val="003270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8">
    <w:name w:val="xl188"/>
    <w:basedOn w:val="a"/>
    <w:rsid w:val="003270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9">
    <w:name w:val="xl189"/>
    <w:basedOn w:val="a"/>
    <w:rsid w:val="0032709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90">
    <w:name w:val="xl190"/>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91">
    <w:name w:val="xl191"/>
    <w:basedOn w:val="a"/>
    <w:rsid w:val="0032709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92">
    <w:name w:val="xl192"/>
    <w:basedOn w:val="a"/>
    <w:rsid w:val="003270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93">
    <w:name w:val="xl193"/>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94">
    <w:name w:val="xl194"/>
    <w:basedOn w:val="a"/>
    <w:rsid w:val="0032709C"/>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32709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6">
    <w:name w:val="xl196"/>
    <w:basedOn w:val="a"/>
    <w:rsid w:val="0032709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7">
    <w:name w:val="xl197"/>
    <w:basedOn w:val="a"/>
    <w:rsid w:val="0032709C"/>
    <w:pPr>
      <w:pBdr>
        <w:left w:val="single" w:sz="8"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98">
    <w:name w:val="xl198"/>
    <w:basedOn w:val="a"/>
    <w:rsid w:val="0032709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99">
    <w:name w:val="xl199"/>
    <w:basedOn w:val="a"/>
    <w:rsid w:val="0032709C"/>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32709C"/>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01">
    <w:name w:val="xl201"/>
    <w:basedOn w:val="a"/>
    <w:rsid w:val="0032709C"/>
    <w:pPr>
      <w:pBdr>
        <w:left w:val="single" w:sz="4" w:space="0" w:color="auto"/>
        <w:bottom w:val="single" w:sz="4" w:space="0" w:color="auto"/>
        <w:right w:val="single" w:sz="4" w:space="0" w:color="auto"/>
      </w:pBdr>
      <w:shd w:val="clear" w:color="4F81BD" w:fill="FFFFFF"/>
      <w:spacing w:before="100" w:beforeAutospacing="1" w:after="100" w:afterAutospacing="1"/>
      <w:jc w:val="center"/>
      <w:textAlignment w:val="center"/>
    </w:pPr>
    <w:rPr>
      <w:b/>
      <w:bCs/>
      <w:sz w:val="18"/>
      <w:szCs w:val="18"/>
    </w:rPr>
  </w:style>
  <w:style w:type="paragraph" w:customStyle="1" w:styleId="xl202">
    <w:name w:val="xl202"/>
    <w:basedOn w:val="a"/>
    <w:rsid w:val="0032709C"/>
    <w:pPr>
      <w:pBdr>
        <w:left w:val="single" w:sz="4" w:space="0" w:color="auto"/>
        <w:bottom w:val="single" w:sz="4" w:space="0" w:color="auto"/>
        <w:right w:val="single" w:sz="4" w:space="0" w:color="auto"/>
      </w:pBdr>
      <w:shd w:val="clear" w:color="4F81BD" w:fill="FFFFFF"/>
      <w:spacing w:before="100" w:beforeAutospacing="1" w:after="100" w:afterAutospacing="1"/>
      <w:jc w:val="center"/>
      <w:textAlignment w:val="center"/>
    </w:pPr>
    <w:rPr>
      <w:b/>
      <w:bCs/>
      <w:sz w:val="18"/>
      <w:szCs w:val="18"/>
    </w:rPr>
  </w:style>
  <w:style w:type="paragraph" w:customStyle="1" w:styleId="xl203">
    <w:name w:val="xl203"/>
    <w:basedOn w:val="a"/>
    <w:rsid w:val="0032709C"/>
    <w:pPr>
      <w:pBdr>
        <w:bottom w:val="single" w:sz="4" w:space="0" w:color="auto"/>
        <w:right w:val="single" w:sz="4" w:space="0" w:color="auto"/>
      </w:pBdr>
      <w:shd w:val="clear" w:color="4F81BD" w:fill="FFFFFF"/>
      <w:spacing w:before="100" w:beforeAutospacing="1" w:after="100" w:afterAutospacing="1"/>
      <w:jc w:val="center"/>
      <w:textAlignment w:val="center"/>
    </w:pPr>
    <w:rPr>
      <w:b/>
      <w:bCs/>
      <w:sz w:val="18"/>
      <w:szCs w:val="18"/>
    </w:rPr>
  </w:style>
  <w:style w:type="paragraph" w:customStyle="1" w:styleId="xl204">
    <w:name w:val="xl204"/>
    <w:basedOn w:val="a"/>
    <w:rsid w:val="0032709C"/>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u w:val="single"/>
    </w:rPr>
  </w:style>
  <w:style w:type="paragraph" w:customStyle="1" w:styleId="xl205">
    <w:name w:val="xl205"/>
    <w:basedOn w:val="a"/>
    <w:rsid w:val="0032709C"/>
    <w:pPr>
      <w:pBdr>
        <w:top w:val="single" w:sz="8" w:space="0" w:color="auto"/>
        <w:bottom w:val="single" w:sz="8" w:space="0" w:color="auto"/>
      </w:pBdr>
      <w:shd w:val="clear" w:color="000000" w:fill="FFFFFF"/>
      <w:spacing w:before="100" w:beforeAutospacing="1" w:after="100" w:afterAutospacing="1"/>
      <w:jc w:val="center"/>
      <w:textAlignment w:val="center"/>
    </w:pPr>
    <w:rPr>
      <w:b/>
      <w:bCs/>
      <w:u w:val="single"/>
    </w:rPr>
  </w:style>
  <w:style w:type="paragraph" w:customStyle="1" w:styleId="xl206">
    <w:name w:val="xl206"/>
    <w:basedOn w:val="a"/>
    <w:rsid w:val="0032709C"/>
    <w:pPr>
      <w:pBdr>
        <w:top w:val="single" w:sz="8" w:space="0" w:color="auto"/>
        <w:bottom w:val="single" w:sz="8" w:space="0" w:color="auto"/>
      </w:pBdr>
      <w:shd w:val="clear" w:color="000000" w:fill="FFFFFF"/>
      <w:spacing w:before="100" w:beforeAutospacing="1" w:after="100" w:afterAutospacing="1"/>
      <w:jc w:val="center"/>
      <w:textAlignment w:val="center"/>
    </w:pPr>
    <w:rPr>
      <w:b/>
      <w:bCs/>
      <w:u w:val="single"/>
    </w:rPr>
  </w:style>
  <w:style w:type="paragraph" w:customStyle="1" w:styleId="xl207">
    <w:name w:val="xl207"/>
    <w:basedOn w:val="a"/>
    <w:rsid w:val="0032709C"/>
    <w:pPr>
      <w:pBdr>
        <w:top w:val="single" w:sz="8" w:space="0" w:color="auto"/>
        <w:bottom w:val="single" w:sz="8" w:space="0" w:color="auto"/>
      </w:pBdr>
      <w:shd w:val="clear" w:color="000000" w:fill="FFFFFF"/>
      <w:spacing w:before="100" w:beforeAutospacing="1" w:after="100" w:afterAutospacing="1"/>
      <w:textAlignment w:val="center"/>
    </w:pPr>
    <w:rPr>
      <w:b/>
      <w:bCs/>
      <w:u w:val="single"/>
    </w:rPr>
  </w:style>
  <w:style w:type="paragraph" w:customStyle="1" w:styleId="xl208">
    <w:name w:val="xl208"/>
    <w:basedOn w:val="a"/>
    <w:rsid w:val="0032709C"/>
    <w:pPr>
      <w:pBdr>
        <w:top w:val="single" w:sz="8" w:space="0" w:color="auto"/>
        <w:bottom w:val="single" w:sz="8" w:space="0" w:color="auto"/>
      </w:pBdr>
      <w:shd w:val="clear" w:color="000000" w:fill="FFFFFF"/>
      <w:spacing w:before="100" w:beforeAutospacing="1" w:after="100" w:afterAutospacing="1"/>
      <w:jc w:val="center"/>
      <w:textAlignment w:val="center"/>
    </w:pPr>
    <w:rPr>
      <w:b/>
      <w:bCs/>
      <w:u w:val="single"/>
    </w:rPr>
  </w:style>
  <w:style w:type="paragraph" w:customStyle="1" w:styleId="xl209">
    <w:name w:val="xl209"/>
    <w:basedOn w:val="a"/>
    <w:rsid w:val="0032709C"/>
    <w:pPr>
      <w:pBdr>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10">
    <w:name w:val="xl210"/>
    <w:basedOn w:val="a"/>
    <w:rsid w:val="0032709C"/>
    <w:pPr>
      <w:pBdr>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11">
    <w:name w:val="xl211"/>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12">
    <w:name w:val="xl212"/>
    <w:basedOn w:val="a"/>
    <w:rsid w:val="0032709C"/>
    <w:pPr>
      <w:shd w:val="clear" w:color="000000" w:fill="FFFFFF"/>
      <w:spacing w:before="100" w:beforeAutospacing="1" w:after="100" w:afterAutospacing="1"/>
      <w:jc w:val="center"/>
      <w:textAlignment w:val="center"/>
    </w:pPr>
    <w:rPr>
      <w:b/>
      <w:bCs/>
      <w:sz w:val="28"/>
      <w:szCs w:val="28"/>
    </w:rPr>
  </w:style>
  <w:style w:type="paragraph" w:customStyle="1" w:styleId="xl213">
    <w:name w:val="xl213"/>
    <w:basedOn w:val="a"/>
    <w:rsid w:val="0032709C"/>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sz w:val="28"/>
      <w:szCs w:val="28"/>
    </w:rPr>
  </w:style>
  <w:style w:type="paragraph" w:customStyle="1" w:styleId="xl214">
    <w:name w:val="xl214"/>
    <w:basedOn w:val="a"/>
    <w:rsid w:val="0032709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5">
    <w:name w:val="xl215"/>
    <w:basedOn w:val="a"/>
    <w:rsid w:val="0032709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6">
    <w:name w:val="xl216"/>
    <w:basedOn w:val="a"/>
    <w:rsid w:val="0032709C"/>
    <w:pPr>
      <w:pBdr>
        <w:top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17">
    <w:name w:val="xl217"/>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18">
    <w:name w:val="xl218"/>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219">
    <w:name w:val="xl219"/>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20">
    <w:name w:val="xl220"/>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21">
    <w:name w:val="xl221"/>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222">
    <w:name w:val="xl222"/>
    <w:basedOn w:val="a"/>
    <w:rsid w:val="0032709C"/>
    <w:pPr>
      <w:pBdr>
        <w:top w:val="single" w:sz="4" w:space="0" w:color="auto"/>
        <w:right w:val="single" w:sz="4" w:space="0" w:color="auto"/>
      </w:pBdr>
      <w:shd w:val="clear" w:color="000000" w:fill="92D050"/>
      <w:spacing w:before="100" w:beforeAutospacing="1" w:after="100" w:afterAutospacing="1"/>
      <w:textAlignment w:val="center"/>
    </w:pPr>
    <w:rPr>
      <w:b/>
      <w:bCs/>
      <w:sz w:val="18"/>
      <w:szCs w:val="18"/>
    </w:rPr>
  </w:style>
  <w:style w:type="paragraph" w:customStyle="1" w:styleId="xl223">
    <w:name w:val="xl223"/>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224">
    <w:name w:val="xl224"/>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225">
    <w:name w:val="xl225"/>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b/>
      <w:bCs/>
      <w:sz w:val="18"/>
      <w:szCs w:val="18"/>
    </w:rPr>
  </w:style>
  <w:style w:type="paragraph" w:customStyle="1" w:styleId="xl226">
    <w:name w:val="xl226"/>
    <w:basedOn w:val="a"/>
    <w:rsid w:val="0032709C"/>
    <w:pPr>
      <w:shd w:val="clear" w:color="000000" w:fill="FFFFFF"/>
      <w:spacing w:before="100" w:beforeAutospacing="1" w:after="100" w:afterAutospacing="1"/>
    </w:pPr>
    <w:rPr>
      <w:b/>
      <w:bCs/>
      <w:sz w:val="28"/>
      <w:szCs w:val="28"/>
    </w:rPr>
  </w:style>
  <w:style w:type="paragraph" w:customStyle="1" w:styleId="xl227">
    <w:name w:val="xl227"/>
    <w:basedOn w:val="a"/>
    <w:rsid w:val="0032709C"/>
    <w:pPr>
      <w:pBdr>
        <w:top w:val="single" w:sz="8" w:space="0" w:color="auto"/>
        <w:left w:val="single" w:sz="8" w:space="0" w:color="auto"/>
        <w:bottom w:val="single" w:sz="8" w:space="0" w:color="auto"/>
      </w:pBdr>
      <w:shd w:val="clear" w:color="000000" w:fill="FFFFFF"/>
      <w:spacing w:before="100" w:beforeAutospacing="1" w:after="100" w:afterAutospacing="1"/>
    </w:pPr>
    <w:rPr>
      <w:b/>
      <w:bCs/>
      <w:sz w:val="28"/>
      <w:szCs w:val="28"/>
    </w:rPr>
  </w:style>
  <w:style w:type="paragraph" w:customStyle="1" w:styleId="xl228">
    <w:name w:val="xl228"/>
    <w:basedOn w:val="a"/>
    <w:rsid w:val="0032709C"/>
    <w:pPr>
      <w:pBdr>
        <w:top w:val="single" w:sz="8" w:space="0" w:color="auto"/>
        <w:bottom w:val="single" w:sz="8" w:space="0" w:color="auto"/>
      </w:pBdr>
      <w:shd w:val="clear" w:color="000000" w:fill="FFFFFF"/>
      <w:spacing w:before="100" w:beforeAutospacing="1" w:after="100" w:afterAutospacing="1"/>
    </w:pPr>
    <w:rPr>
      <w:b/>
      <w:bCs/>
      <w:sz w:val="28"/>
      <w:szCs w:val="28"/>
    </w:rPr>
  </w:style>
  <w:style w:type="paragraph" w:customStyle="1" w:styleId="xl229">
    <w:name w:val="xl229"/>
    <w:basedOn w:val="a"/>
    <w:rsid w:val="0032709C"/>
    <w:pPr>
      <w:pBdr>
        <w:left w:val="single" w:sz="4" w:space="0" w:color="auto"/>
        <w:bottom w:val="single" w:sz="4" w:space="0" w:color="auto"/>
        <w:right w:val="single" w:sz="4" w:space="0" w:color="auto"/>
      </w:pBdr>
      <w:shd w:val="clear" w:color="4F81BD" w:fill="FFFFFF"/>
      <w:spacing w:before="100" w:beforeAutospacing="1" w:after="100" w:afterAutospacing="1"/>
      <w:jc w:val="center"/>
      <w:textAlignment w:val="center"/>
    </w:pPr>
    <w:rPr>
      <w:sz w:val="18"/>
      <w:szCs w:val="18"/>
    </w:rPr>
  </w:style>
  <w:style w:type="paragraph" w:customStyle="1" w:styleId="xl230">
    <w:name w:val="xl230"/>
    <w:basedOn w:val="a"/>
    <w:rsid w:val="0032709C"/>
    <w:pPr>
      <w:pBdr>
        <w:top w:val="single" w:sz="4" w:space="0" w:color="auto"/>
        <w:left w:val="single" w:sz="4" w:space="0" w:color="auto"/>
        <w:right w:val="single" w:sz="4" w:space="0" w:color="auto"/>
      </w:pBdr>
      <w:shd w:val="clear" w:color="DCE6F1" w:fill="92D050"/>
      <w:spacing w:before="100" w:beforeAutospacing="1" w:after="100" w:afterAutospacing="1"/>
      <w:jc w:val="center"/>
      <w:textAlignment w:val="center"/>
    </w:pPr>
    <w:rPr>
      <w:sz w:val="18"/>
      <w:szCs w:val="18"/>
    </w:rPr>
  </w:style>
  <w:style w:type="paragraph" w:customStyle="1" w:styleId="xl231">
    <w:name w:val="xl231"/>
    <w:basedOn w:val="a"/>
    <w:rsid w:val="0032709C"/>
    <w:pPr>
      <w:pBdr>
        <w:top w:val="single" w:sz="4" w:space="0" w:color="auto"/>
        <w:left w:val="single" w:sz="4" w:space="0" w:color="auto"/>
        <w:right w:val="single" w:sz="4" w:space="0" w:color="auto"/>
      </w:pBdr>
      <w:shd w:val="clear" w:color="DCE6F1" w:fill="92D050"/>
      <w:spacing w:before="100" w:beforeAutospacing="1" w:after="100" w:afterAutospacing="1"/>
      <w:jc w:val="center"/>
      <w:textAlignment w:val="center"/>
    </w:pPr>
    <w:rPr>
      <w:sz w:val="18"/>
      <w:szCs w:val="18"/>
    </w:rPr>
  </w:style>
  <w:style w:type="paragraph" w:customStyle="1" w:styleId="xl232">
    <w:name w:val="xl232"/>
    <w:basedOn w:val="a"/>
    <w:rsid w:val="0032709C"/>
    <w:pPr>
      <w:pBdr>
        <w:top w:val="single" w:sz="4" w:space="0" w:color="auto"/>
        <w:left w:val="single" w:sz="4" w:space="0" w:color="auto"/>
        <w:right w:val="single" w:sz="4" w:space="0" w:color="auto"/>
      </w:pBdr>
      <w:shd w:val="clear" w:color="DCE6F1" w:fill="92D050"/>
      <w:spacing w:before="100" w:beforeAutospacing="1" w:after="100" w:afterAutospacing="1"/>
      <w:textAlignment w:val="center"/>
    </w:pPr>
    <w:rPr>
      <w:sz w:val="18"/>
      <w:szCs w:val="18"/>
    </w:rPr>
  </w:style>
  <w:style w:type="paragraph" w:customStyle="1" w:styleId="xl233">
    <w:name w:val="xl233"/>
    <w:basedOn w:val="a"/>
    <w:rsid w:val="0032709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4">
    <w:name w:val="xl234"/>
    <w:basedOn w:val="a"/>
    <w:rsid w:val="003270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3270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6">
    <w:name w:val="xl236"/>
    <w:basedOn w:val="a"/>
    <w:rsid w:val="0032709C"/>
    <w:pPr>
      <w:shd w:val="clear" w:color="000000" w:fill="92D050"/>
      <w:spacing w:before="100" w:beforeAutospacing="1" w:after="100" w:afterAutospacing="1"/>
      <w:textAlignment w:val="center"/>
    </w:pPr>
    <w:rPr>
      <w:sz w:val="18"/>
      <w:szCs w:val="18"/>
    </w:rPr>
  </w:style>
  <w:style w:type="paragraph" w:customStyle="1" w:styleId="xl237">
    <w:name w:val="xl237"/>
    <w:basedOn w:val="a"/>
    <w:rsid w:val="0032709C"/>
    <w:pPr>
      <w:shd w:val="clear" w:color="000000" w:fill="92D050"/>
      <w:spacing w:before="100" w:beforeAutospacing="1" w:after="100" w:afterAutospacing="1"/>
      <w:jc w:val="center"/>
      <w:textAlignment w:val="center"/>
    </w:pPr>
    <w:rPr>
      <w:sz w:val="18"/>
      <w:szCs w:val="18"/>
    </w:rPr>
  </w:style>
  <w:style w:type="paragraph" w:customStyle="1" w:styleId="xl238">
    <w:name w:val="xl238"/>
    <w:basedOn w:val="a"/>
    <w:rsid w:val="0032709C"/>
    <w:pPr>
      <w:shd w:val="clear" w:color="000000" w:fill="92D050"/>
      <w:spacing w:before="100" w:beforeAutospacing="1" w:after="100" w:afterAutospacing="1"/>
      <w:jc w:val="center"/>
      <w:textAlignment w:val="center"/>
    </w:pPr>
    <w:rPr>
      <w:sz w:val="18"/>
      <w:szCs w:val="18"/>
    </w:rPr>
  </w:style>
  <w:style w:type="paragraph" w:customStyle="1" w:styleId="xl239">
    <w:name w:val="xl239"/>
    <w:basedOn w:val="a"/>
    <w:rsid w:val="003270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0">
    <w:name w:val="xl240"/>
    <w:basedOn w:val="a"/>
    <w:rsid w:val="003270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1">
    <w:name w:val="xl241"/>
    <w:basedOn w:val="a"/>
    <w:rsid w:val="003270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42">
    <w:name w:val="xl242"/>
    <w:basedOn w:val="a"/>
    <w:rsid w:val="003270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3">
    <w:name w:val="xl243"/>
    <w:basedOn w:val="a"/>
    <w:rsid w:val="0032709C"/>
    <w:pPr>
      <w:pBdr>
        <w:right w:val="single" w:sz="4" w:space="0" w:color="auto"/>
      </w:pBdr>
      <w:shd w:val="clear" w:color="4F81BD" w:fill="FFFFFF"/>
      <w:spacing w:before="100" w:beforeAutospacing="1" w:after="100" w:afterAutospacing="1"/>
      <w:jc w:val="center"/>
      <w:textAlignment w:val="center"/>
    </w:pPr>
    <w:rPr>
      <w:b/>
      <w:bCs/>
      <w:sz w:val="18"/>
      <w:szCs w:val="18"/>
    </w:rPr>
  </w:style>
  <w:style w:type="paragraph" w:customStyle="1" w:styleId="xl244">
    <w:name w:val="xl244"/>
    <w:basedOn w:val="a"/>
    <w:rsid w:val="0032709C"/>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5">
    <w:name w:val="xl245"/>
    <w:basedOn w:val="a"/>
    <w:rsid w:val="003270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46">
    <w:name w:val="xl246"/>
    <w:basedOn w:val="a"/>
    <w:rsid w:val="0032709C"/>
    <w:pPr>
      <w:pBdr>
        <w:right w:val="single" w:sz="4" w:space="0" w:color="auto"/>
      </w:pBdr>
      <w:shd w:val="clear" w:color="000000" w:fill="92D050"/>
      <w:spacing w:before="100" w:beforeAutospacing="1" w:after="100" w:afterAutospacing="1"/>
      <w:textAlignment w:val="center"/>
    </w:pPr>
    <w:rPr>
      <w:sz w:val="18"/>
      <w:szCs w:val="18"/>
    </w:rPr>
  </w:style>
  <w:style w:type="paragraph" w:customStyle="1" w:styleId="xl247">
    <w:name w:val="xl247"/>
    <w:basedOn w:val="a"/>
    <w:rsid w:val="0032709C"/>
    <w:pPr>
      <w:pBdr>
        <w:left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248">
    <w:name w:val="xl248"/>
    <w:basedOn w:val="a"/>
    <w:rsid w:val="0032709C"/>
    <w:pPr>
      <w:pBdr>
        <w:top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249">
    <w:name w:val="xl249"/>
    <w:basedOn w:val="a"/>
    <w:rsid w:val="0032709C"/>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32709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1">
    <w:name w:val="xl251"/>
    <w:basedOn w:val="a"/>
    <w:rsid w:val="0032709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52">
    <w:name w:val="xl252"/>
    <w:basedOn w:val="a"/>
    <w:rsid w:val="0032709C"/>
    <w:pPr>
      <w:shd w:val="clear" w:color="000000" w:fill="FFFFFF"/>
      <w:spacing w:before="100" w:beforeAutospacing="1" w:after="100" w:afterAutospacing="1"/>
    </w:pPr>
    <w:rPr>
      <w:sz w:val="18"/>
      <w:szCs w:val="18"/>
    </w:rPr>
  </w:style>
  <w:style w:type="paragraph" w:customStyle="1" w:styleId="xl253">
    <w:name w:val="xl253"/>
    <w:basedOn w:val="a"/>
    <w:rsid w:val="0032709C"/>
    <w:pPr>
      <w:shd w:val="clear" w:color="000000" w:fill="FFFF00"/>
      <w:spacing w:before="100" w:beforeAutospacing="1" w:after="100" w:afterAutospacing="1"/>
    </w:pPr>
    <w:rPr>
      <w:sz w:val="18"/>
      <w:szCs w:val="18"/>
    </w:rPr>
  </w:style>
  <w:style w:type="paragraph" w:customStyle="1" w:styleId="xl254">
    <w:name w:val="xl254"/>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255">
    <w:name w:val="xl255"/>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256">
    <w:name w:val="xl256"/>
    <w:basedOn w:val="a"/>
    <w:rsid w:val="0032709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jc w:val="center"/>
      <w:textAlignment w:val="center"/>
    </w:pPr>
    <w:rPr>
      <w:rFonts w:ascii="Arial" w:hAnsi="Arial" w:cs="Arial"/>
      <w:sz w:val="16"/>
      <w:szCs w:val="16"/>
    </w:rPr>
  </w:style>
  <w:style w:type="paragraph" w:customStyle="1" w:styleId="xl257">
    <w:name w:val="xl257"/>
    <w:basedOn w:val="a"/>
    <w:rsid w:val="0032709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jc w:val="center"/>
      <w:textAlignment w:val="center"/>
    </w:pPr>
    <w:rPr>
      <w:rFonts w:ascii="Arial" w:hAnsi="Arial" w:cs="Arial"/>
      <w:sz w:val="16"/>
      <w:szCs w:val="16"/>
    </w:rPr>
  </w:style>
  <w:style w:type="paragraph" w:customStyle="1" w:styleId="xl258">
    <w:name w:val="xl258"/>
    <w:basedOn w:val="a"/>
    <w:rsid w:val="0032709C"/>
    <w:pPr>
      <w:shd w:val="clear" w:color="000000" w:fill="FFFFFF"/>
      <w:spacing w:before="100" w:beforeAutospacing="1" w:after="100" w:afterAutospacing="1"/>
    </w:pPr>
  </w:style>
  <w:style w:type="paragraph" w:customStyle="1" w:styleId="xl259">
    <w:name w:val="xl259"/>
    <w:basedOn w:val="a"/>
    <w:rsid w:val="0032709C"/>
    <w:pPr>
      <w:pBdr>
        <w:top w:val="single" w:sz="4" w:space="0" w:color="auto"/>
        <w:left w:val="single" w:sz="4" w:space="0" w:color="auto"/>
        <w:right w:val="single" w:sz="4" w:space="0" w:color="auto"/>
      </w:pBdr>
      <w:spacing w:before="100" w:beforeAutospacing="1" w:after="100" w:afterAutospacing="1"/>
    </w:pPr>
  </w:style>
  <w:style w:type="paragraph" w:customStyle="1" w:styleId="xl260">
    <w:name w:val="xl260"/>
    <w:basedOn w:val="a"/>
    <w:rsid w:val="0032709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261">
    <w:name w:val="xl261"/>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262">
    <w:name w:val="xl262"/>
    <w:basedOn w:val="a"/>
    <w:rsid w:val="0032709C"/>
    <w:pPr>
      <w:pBdr>
        <w:top w:val="single" w:sz="4" w:space="0" w:color="auto"/>
        <w:bottom w:val="single" w:sz="4" w:space="0" w:color="auto"/>
        <w:right w:val="single" w:sz="4" w:space="0" w:color="auto"/>
      </w:pBdr>
      <w:shd w:val="clear" w:color="DCE6F1" w:fill="FFFFFF"/>
      <w:spacing w:before="100" w:beforeAutospacing="1" w:after="100" w:afterAutospacing="1"/>
      <w:textAlignment w:val="center"/>
    </w:pPr>
    <w:rPr>
      <w:rFonts w:ascii="Arial" w:hAnsi="Arial" w:cs="Arial"/>
      <w:sz w:val="16"/>
      <w:szCs w:val="16"/>
    </w:rPr>
  </w:style>
  <w:style w:type="paragraph" w:customStyle="1" w:styleId="xl263">
    <w:name w:val="xl263"/>
    <w:basedOn w:val="a"/>
    <w:rsid w:val="0032709C"/>
    <w:pPr>
      <w:pBdr>
        <w:top w:val="single" w:sz="4" w:space="0" w:color="auto"/>
        <w:right w:val="single" w:sz="4" w:space="0" w:color="auto"/>
      </w:pBdr>
      <w:shd w:val="clear" w:color="000000" w:fill="92D050"/>
      <w:spacing w:before="100" w:beforeAutospacing="1" w:after="100" w:afterAutospacing="1"/>
    </w:pPr>
  </w:style>
  <w:style w:type="paragraph" w:customStyle="1" w:styleId="xl264">
    <w:name w:val="xl264"/>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pPr>
  </w:style>
  <w:style w:type="paragraph" w:customStyle="1" w:styleId="xl265">
    <w:name w:val="xl265"/>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pPr>
    <w:rPr>
      <w:sz w:val="18"/>
      <w:szCs w:val="18"/>
    </w:rPr>
  </w:style>
  <w:style w:type="paragraph" w:customStyle="1" w:styleId="xl266">
    <w:name w:val="xl266"/>
    <w:basedOn w:val="a"/>
    <w:rsid w:val="0032709C"/>
    <w:pPr>
      <w:pBdr>
        <w:top w:val="single" w:sz="4" w:space="0" w:color="auto"/>
        <w:left w:val="single" w:sz="4" w:space="0" w:color="auto"/>
        <w:right w:val="single" w:sz="4" w:space="0" w:color="auto"/>
      </w:pBdr>
      <w:shd w:val="clear" w:color="000000" w:fill="92D050"/>
      <w:spacing w:before="100" w:beforeAutospacing="1" w:after="100" w:afterAutospacing="1"/>
    </w:pPr>
    <w:rPr>
      <w:rFonts w:ascii="Arial" w:hAnsi="Arial" w:cs="Arial"/>
      <w:sz w:val="16"/>
      <w:szCs w:val="16"/>
    </w:rPr>
  </w:style>
  <w:style w:type="paragraph" w:customStyle="1" w:styleId="xl267">
    <w:name w:val="xl267"/>
    <w:basedOn w:val="a"/>
    <w:rsid w:val="0032709C"/>
    <w:pPr>
      <w:shd w:val="clear" w:color="000000" w:fill="FFFFFF"/>
      <w:spacing w:before="100" w:beforeAutospacing="1" w:after="100" w:afterAutospacing="1"/>
      <w:textAlignment w:val="center"/>
    </w:pPr>
    <w:rPr>
      <w:b/>
      <w:bCs/>
      <w:u w:val="single"/>
    </w:rPr>
  </w:style>
  <w:style w:type="paragraph" w:customStyle="1" w:styleId="xl268">
    <w:name w:val="xl268"/>
    <w:basedOn w:val="a"/>
    <w:rsid w:val="0032709C"/>
    <w:pPr>
      <w:shd w:val="clear" w:color="000000" w:fill="FFFFFF"/>
      <w:spacing w:before="100" w:beforeAutospacing="1" w:after="100" w:afterAutospacing="1"/>
      <w:jc w:val="center"/>
      <w:textAlignment w:val="center"/>
    </w:pPr>
    <w:rPr>
      <w:b/>
      <w:bCs/>
      <w:u w:val="single"/>
    </w:rPr>
  </w:style>
  <w:style w:type="paragraph" w:customStyle="1" w:styleId="xl269">
    <w:name w:val="xl269"/>
    <w:basedOn w:val="a"/>
    <w:rsid w:val="0032709C"/>
    <w:pPr>
      <w:shd w:val="clear" w:color="000000" w:fill="FFFFFF"/>
      <w:spacing w:before="100" w:beforeAutospacing="1" w:after="100" w:afterAutospacing="1"/>
      <w:jc w:val="center"/>
      <w:textAlignment w:val="center"/>
    </w:pPr>
    <w:rPr>
      <w:b/>
      <w:bCs/>
      <w:u w:val="single"/>
    </w:rPr>
  </w:style>
  <w:style w:type="paragraph" w:customStyle="1" w:styleId="xl270">
    <w:name w:val="xl270"/>
    <w:basedOn w:val="a"/>
    <w:rsid w:val="0032709C"/>
    <w:pPr>
      <w:shd w:val="clear" w:color="000000" w:fill="FFFFFF"/>
      <w:spacing w:before="100" w:beforeAutospacing="1" w:after="100" w:afterAutospacing="1"/>
      <w:jc w:val="center"/>
      <w:textAlignment w:val="center"/>
    </w:pPr>
    <w:rPr>
      <w:b/>
      <w:bCs/>
      <w:u w:val="single"/>
    </w:rPr>
  </w:style>
  <w:style w:type="paragraph" w:customStyle="1" w:styleId="xl271">
    <w:name w:val="xl271"/>
    <w:basedOn w:val="a"/>
    <w:rsid w:val="0032709C"/>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Arial" w:hAnsi="Arial" w:cs="Arial"/>
      <w:sz w:val="18"/>
      <w:szCs w:val="18"/>
    </w:rPr>
  </w:style>
  <w:style w:type="paragraph" w:customStyle="1" w:styleId="xl272">
    <w:name w:val="xl272"/>
    <w:basedOn w:val="a"/>
    <w:rsid w:val="0032709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73">
    <w:name w:val="xl273"/>
    <w:basedOn w:val="a"/>
    <w:rsid w:val="0032709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4">
    <w:name w:val="xl274"/>
    <w:basedOn w:val="a"/>
    <w:rsid w:val="0032709C"/>
    <w:pPr>
      <w:pBdr>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Arial" w:hAnsi="Arial" w:cs="Arial"/>
      <w:sz w:val="18"/>
      <w:szCs w:val="18"/>
    </w:rPr>
  </w:style>
  <w:style w:type="paragraph" w:customStyle="1" w:styleId="xl275">
    <w:name w:val="xl275"/>
    <w:basedOn w:val="a"/>
    <w:rsid w:val="0032709C"/>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76">
    <w:name w:val="xl276"/>
    <w:basedOn w:val="a"/>
    <w:rsid w:val="0032709C"/>
    <w:pPr>
      <w:pBdr>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77">
    <w:name w:val="xl277"/>
    <w:basedOn w:val="a"/>
    <w:rsid w:val="0032709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78">
    <w:name w:val="xl278"/>
    <w:basedOn w:val="a"/>
    <w:rsid w:val="0032709C"/>
    <w:pPr>
      <w:pBdr>
        <w:top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279">
    <w:name w:val="xl279"/>
    <w:basedOn w:val="a"/>
    <w:rsid w:val="0032709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80">
    <w:name w:val="xl280"/>
    <w:basedOn w:val="a"/>
    <w:rsid w:val="0032709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81">
    <w:name w:val="xl281"/>
    <w:basedOn w:val="a"/>
    <w:rsid w:val="0032709C"/>
    <w:pPr>
      <w:pBdr>
        <w:top w:val="single" w:sz="4" w:space="0" w:color="auto"/>
        <w:left w:val="single" w:sz="4" w:space="0" w:color="auto"/>
        <w:right w:val="single" w:sz="4" w:space="0" w:color="auto"/>
      </w:pBdr>
      <w:spacing w:before="100" w:beforeAutospacing="1" w:after="100" w:afterAutospacing="1"/>
    </w:pPr>
  </w:style>
  <w:style w:type="paragraph" w:customStyle="1" w:styleId="xl282">
    <w:name w:val="xl282"/>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3">
    <w:name w:val="xl283"/>
    <w:basedOn w:val="a"/>
    <w:rsid w:val="003270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284">
    <w:name w:val="xl284"/>
    <w:basedOn w:val="a"/>
    <w:rsid w:val="0032709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5">
    <w:name w:val="xl285"/>
    <w:basedOn w:val="a"/>
    <w:rsid w:val="0032709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3270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7">
    <w:name w:val="xl287"/>
    <w:basedOn w:val="a"/>
    <w:rsid w:val="003270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288">
    <w:name w:val="xl288"/>
    <w:basedOn w:val="a"/>
    <w:rsid w:val="0032709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9">
    <w:name w:val="xl289"/>
    <w:basedOn w:val="a"/>
    <w:rsid w:val="0032709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
    <w:rsid w:val="0032709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291">
    <w:name w:val="xl291"/>
    <w:basedOn w:val="a"/>
    <w:rsid w:val="0032709C"/>
    <w:pPr>
      <w:pBdr>
        <w:top w:val="single" w:sz="4"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292">
    <w:name w:val="xl292"/>
    <w:basedOn w:val="a"/>
    <w:rsid w:val="0032709C"/>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293">
    <w:name w:val="xl293"/>
    <w:basedOn w:val="a"/>
    <w:rsid w:val="0032709C"/>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294">
    <w:name w:val="xl294"/>
    <w:basedOn w:val="a"/>
    <w:rsid w:val="003270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sz w:val="28"/>
      <w:szCs w:val="28"/>
    </w:rPr>
  </w:style>
  <w:style w:type="paragraph" w:customStyle="1" w:styleId="xl295">
    <w:name w:val="xl295"/>
    <w:basedOn w:val="a"/>
    <w:rsid w:val="0032709C"/>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s>
</file>

<file path=word/webSettings.xml><?xml version="1.0" encoding="utf-8"?>
<w:webSettings xmlns:r="http://schemas.openxmlformats.org/officeDocument/2006/relationships" xmlns:w="http://schemas.openxmlformats.org/wordprocessingml/2006/main">
  <w:divs>
    <w:div w:id="562376083">
      <w:bodyDiv w:val="1"/>
      <w:marLeft w:val="0"/>
      <w:marRight w:val="0"/>
      <w:marTop w:val="0"/>
      <w:marBottom w:val="0"/>
      <w:divBdr>
        <w:top w:val="none" w:sz="0" w:space="0" w:color="auto"/>
        <w:left w:val="none" w:sz="0" w:space="0" w:color="auto"/>
        <w:bottom w:val="none" w:sz="0" w:space="0" w:color="auto"/>
        <w:right w:val="none" w:sz="0" w:space="0" w:color="auto"/>
      </w:divBdr>
    </w:div>
    <w:div w:id="1162281215">
      <w:bodyDiv w:val="1"/>
      <w:marLeft w:val="0"/>
      <w:marRight w:val="0"/>
      <w:marTop w:val="0"/>
      <w:marBottom w:val="0"/>
      <w:divBdr>
        <w:top w:val="none" w:sz="0" w:space="0" w:color="auto"/>
        <w:left w:val="none" w:sz="0" w:space="0" w:color="auto"/>
        <w:bottom w:val="none" w:sz="0" w:space="0" w:color="auto"/>
        <w:right w:val="none" w:sz="0" w:space="0" w:color="auto"/>
      </w:divBdr>
    </w:div>
    <w:div w:id="1269239242">
      <w:bodyDiv w:val="1"/>
      <w:marLeft w:val="0"/>
      <w:marRight w:val="0"/>
      <w:marTop w:val="0"/>
      <w:marBottom w:val="0"/>
      <w:divBdr>
        <w:top w:val="none" w:sz="0" w:space="0" w:color="auto"/>
        <w:left w:val="none" w:sz="0" w:space="0" w:color="auto"/>
        <w:bottom w:val="none" w:sz="0" w:space="0" w:color="auto"/>
        <w:right w:val="none" w:sz="0" w:space="0" w:color="auto"/>
      </w:divBdr>
    </w:div>
    <w:div w:id="17811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2E37-A784-47FA-B6CF-15B9D65D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25</Pages>
  <Words>7727</Words>
  <Characters>44050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Алексей</cp:lastModifiedBy>
  <cp:revision>7</cp:revision>
  <cp:lastPrinted>2018-04-16T10:38:00Z</cp:lastPrinted>
  <dcterms:created xsi:type="dcterms:W3CDTF">2018-04-16T10:53:00Z</dcterms:created>
  <dcterms:modified xsi:type="dcterms:W3CDTF">2018-04-16T18:41:00Z</dcterms:modified>
</cp:coreProperties>
</file>